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205F" w14:textId="77777777" w:rsidR="00147BE6" w:rsidRDefault="00147BE6">
      <w:pPr>
        <w:pStyle w:val="ConsPlusTitlePage"/>
      </w:pPr>
      <w:r>
        <w:t xml:space="preserve">Документ предоставлен </w:t>
      </w:r>
      <w:hyperlink r:id="rId4" w:history="1">
        <w:r>
          <w:rPr>
            <w:color w:val="0000FF"/>
          </w:rPr>
          <w:t>КонсультантПлюс</w:t>
        </w:r>
      </w:hyperlink>
      <w:r>
        <w:br/>
      </w:r>
    </w:p>
    <w:p w14:paraId="7E389F0B" w14:textId="77777777" w:rsidR="00147BE6" w:rsidRDefault="00147BE6">
      <w:pPr>
        <w:pStyle w:val="ConsPlusNormal"/>
        <w:jc w:val="both"/>
        <w:outlineLvl w:val="0"/>
      </w:pPr>
    </w:p>
    <w:p w14:paraId="5D3A7496" w14:textId="77777777" w:rsidR="00147BE6" w:rsidRDefault="00147BE6">
      <w:pPr>
        <w:pStyle w:val="ConsPlusTitle"/>
        <w:jc w:val="center"/>
        <w:outlineLvl w:val="0"/>
      </w:pPr>
      <w:r>
        <w:t>КОЛЛЕГИЯ АДМИНИСТРАЦИИ КЕМЕРОВСКОЙ ОБЛАСТИ</w:t>
      </w:r>
    </w:p>
    <w:p w14:paraId="2697879E" w14:textId="77777777" w:rsidR="00147BE6" w:rsidRDefault="00147BE6">
      <w:pPr>
        <w:pStyle w:val="ConsPlusTitle"/>
        <w:jc w:val="center"/>
      </w:pPr>
    </w:p>
    <w:p w14:paraId="1E3A8C2C" w14:textId="77777777" w:rsidR="00147BE6" w:rsidRDefault="00147BE6">
      <w:pPr>
        <w:pStyle w:val="ConsPlusTitle"/>
        <w:jc w:val="center"/>
      </w:pPr>
      <w:r>
        <w:t>ПОСТАНОВЛЕНИЕ</w:t>
      </w:r>
    </w:p>
    <w:p w14:paraId="47202A4F" w14:textId="77777777" w:rsidR="00147BE6" w:rsidRDefault="00147BE6">
      <w:pPr>
        <w:pStyle w:val="ConsPlusTitle"/>
        <w:jc w:val="center"/>
      </w:pPr>
      <w:r>
        <w:t>от 19 июля 2018 г. N 301</w:t>
      </w:r>
    </w:p>
    <w:p w14:paraId="3803E6A0" w14:textId="77777777" w:rsidR="00147BE6" w:rsidRDefault="00147BE6">
      <w:pPr>
        <w:pStyle w:val="ConsPlusTitle"/>
        <w:jc w:val="center"/>
      </w:pPr>
    </w:p>
    <w:p w14:paraId="08B35E5F" w14:textId="77777777" w:rsidR="00147BE6" w:rsidRDefault="00147BE6">
      <w:pPr>
        <w:pStyle w:val="ConsPlusTitle"/>
        <w:jc w:val="center"/>
      </w:pPr>
      <w:r>
        <w:t>ОБ УТВЕРЖДЕНИИ ПЕРЕЧНЯ ГОСУДАРСТВЕННЫХ УСЛУГ ИСПОЛНИТЕЛЬНЫХ</w:t>
      </w:r>
    </w:p>
    <w:p w14:paraId="6438189C" w14:textId="77777777" w:rsidR="00147BE6" w:rsidRDefault="00147BE6">
      <w:pPr>
        <w:pStyle w:val="ConsPlusTitle"/>
        <w:jc w:val="center"/>
      </w:pPr>
      <w:r>
        <w:t>ОРГАНОВ ГОСУДАРСТВЕННОЙ ВЛАСТИ КЕМЕРОВСКОЙ</w:t>
      </w:r>
    </w:p>
    <w:p w14:paraId="5714F80E" w14:textId="77777777" w:rsidR="00147BE6" w:rsidRDefault="00147BE6">
      <w:pPr>
        <w:pStyle w:val="ConsPlusTitle"/>
        <w:jc w:val="center"/>
      </w:pPr>
      <w:r>
        <w:t>ОБЛАСТИ - КУЗБАССА, ПРЕДОСТАВЛЕНИЕ КОТОРЫХ ПОСРЕДСТВОМ</w:t>
      </w:r>
    </w:p>
    <w:p w14:paraId="5A7D13B1" w14:textId="77777777" w:rsidR="00147BE6" w:rsidRDefault="00147BE6">
      <w:pPr>
        <w:pStyle w:val="ConsPlusTitle"/>
        <w:jc w:val="center"/>
      </w:pPr>
      <w:r>
        <w:t>КОМПЛЕКСНОГО ЗАПРОСА НА БАЗЕ МНОГОФУНКЦИОНАЛЬНЫХ ЦЕНТРОВ</w:t>
      </w:r>
    </w:p>
    <w:p w14:paraId="0B6948A4" w14:textId="77777777" w:rsidR="00147BE6" w:rsidRDefault="00147BE6">
      <w:pPr>
        <w:pStyle w:val="ConsPlusTitle"/>
        <w:jc w:val="center"/>
      </w:pPr>
      <w:r>
        <w:t>ПРЕДОСТАВЛЕНИЯ ГОСУДАРСТВЕННЫХ И МУНИЦИПАЛЬНЫХ УСЛУГ</w:t>
      </w:r>
    </w:p>
    <w:p w14:paraId="61147F29" w14:textId="77777777" w:rsidR="00147BE6" w:rsidRDefault="00147BE6">
      <w:pPr>
        <w:pStyle w:val="ConsPlusTitle"/>
        <w:jc w:val="center"/>
      </w:pPr>
      <w:r>
        <w:t>КЕМЕРОВСКОЙ ОБЛАСТИ - КУЗБАССА НЕ ОСУЩЕСТВЛЯЕТСЯ</w:t>
      </w:r>
    </w:p>
    <w:p w14:paraId="6A5F41F3" w14:textId="77777777" w:rsidR="00147BE6" w:rsidRDefault="00147B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7BE6" w14:paraId="163B3DDA" w14:textId="77777777">
        <w:trPr>
          <w:jc w:val="center"/>
        </w:trPr>
        <w:tc>
          <w:tcPr>
            <w:tcW w:w="9294" w:type="dxa"/>
            <w:tcBorders>
              <w:top w:val="nil"/>
              <w:left w:val="single" w:sz="24" w:space="0" w:color="CED3F1"/>
              <w:bottom w:val="nil"/>
              <w:right w:val="single" w:sz="24" w:space="0" w:color="F4F3F8"/>
            </w:tcBorders>
            <w:shd w:val="clear" w:color="auto" w:fill="F4F3F8"/>
          </w:tcPr>
          <w:p w14:paraId="6372035B" w14:textId="77777777" w:rsidR="00147BE6" w:rsidRDefault="00147BE6">
            <w:pPr>
              <w:pStyle w:val="ConsPlusNormal"/>
              <w:jc w:val="center"/>
            </w:pPr>
            <w:r>
              <w:rPr>
                <w:color w:val="392C69"/>
              </w:rPr>
              <w:t>Список изменяющих документов</w:t>
            </w:r>
          </w:p>
          <w:p w14:paraId="27F7B278" w14:textId="77777777" w:rsidR="00147BE6" w:rsidRDefault="00147BE6">
            <w:pPr>
              <w:pStyle w:val="ConsPlusNormal"/>
              <w:jc w:val="center"/>
            </w:pPr>
            <w:r>
              <w:rPr>
                <w:color w:val="392C69"/>
              </w:rPr>
              <w:t>(в ред. постановлений Правительства Кемеровской области - Кузбасса</w:t>
            </w:r>
          </w:p>
          <w:p w14:paraId="64867B76" w14:textId="77777777" w:rsidR="00147BE6" w:rsidRDefault="00147BE6">
            <w:pPr>
              <w:pStyle w:val="ConsPlusNormal"/>
              <w:jc w:val="center"/>
            </w:pPr>
            <w:r>
              <w:rPr>
                <w:color w:val="392C69"/>
              </w:rPr>
              <w:t xml:space="preserve">от 23.05.2019 </w:t>
            </w:r>
            <w:hyperlink r:id="rId5" w:history="1">
              <w:r>
                <w:rPr>
                  <w:color w:val="0000FF"/>
                </w:rPr>
                <w:t>N 308</w:t>
              </w:r>
            </w:hyperlink>
            <w:r>
              <w:rPr>
                <w:color w:val="392C69"/>
              </w:rPr>
              <w:t xml:space="preserve">, от 24.08.2020 </w:t>
            </w:r>
            <w:hyperlink r:id="rId6" w:history="1">
              <w:r>
                <w:rPr>
                  <w:color w:val="0000FF"/>
                </w:rPr>
                <w:t>N 519</w:t>
              </w:r>
            </w:hyperlink>
            <w:r>
              <w:rPr>
                <w:color w:val="392C69"/>
              </w:rPr>
              <w:t>)</w:t>
            </w:r>
          </w:p>
        </w:tc>
      </w:tr>
    </w:tbl>
    <w:p w14:paraId="79C0A1D1" w14:textId="77777777" w:rsidR="00147BE6" w:rsidRDefault="00147BE6">
      <w:pPr>
        <w:pStyle w:val="ConsPlusNormal"/>
        <w:jc w:val="both"/>
      </w:pPr>
    </w:p>
    <w:p w14:paraId="6E0CD605" w14:textId="77777777" w:rsidR="00147BE6" w:rsidRDefault="00147BE6">
      <w:pPr>
        <w:pStyle w:val="ConsPlusNormal"/>
        <w:ind w:firstLine="540"/>
        <w:jc w:val="both"/>
      </w:pPr>
      <w:r>
        <w:t xml:space="preserve">В соответствии со </w:t>
      </w:r>
      <w:hyperlink r:id="rId7" w:history="1">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Коллегия Администрации Кемеровской области постановляет:</w:t>
      </w:r>
    </w:p>
    <w:p w14:paraId="7D7B6AD5" w14:textId="77777777" w:rsidR="00147BE6" w:rsidRDefault="00147BE6">
      <w:pPr>
        <w:pStyle w:val="ConsPlusNormal"/>
        <w:jc w:val="both"/>
      </w:pPr>
    </w:p>
    <w:p w14:paraId="02BE78AD" w14:textId="77777777" w:rsidR="00147BE6" w:rsidRDefault="00147BE6">
      <w:pPr>
        <w:pStyle w:val="ConsPlusNormal"/>
        <w:ind w:firstLine="540"/>
        <w:jc w:val="both"/>
      </w:pPr>
      <w:r>
        <w:t xml:space="preserve">1. Утвердить прилагаемый </w:t>
      </w:r>
      <w:hyperlink w:anchor="P39" w:history="1">
        <w:r>
          <w:rPr>
            <w:color w:val="0000FF"/>
          </w:rPr>
          <w:t>перечень</w:t>
        </w:r>
      </w:hyperlink>
      <w:r>
        <w:t xml:space="preserve"> государственных услуг исполнительных органов государственной власти Кемеровской области - Кузбасса, предоставление которых посредством комплексного запроса на базе многофункциональных центров предоставления государственных и муниципальных услуг Кемеровской области - Кузбасса не осуществляется.</w:t>
      </w:r>
    </w:p>
    <w:p w14:paraId="60282BBC" w14:textId="77777777" w:rsidR="00147BE6" w:rsidRDefault="00147BE6">
      <w:pPr>
        <w:pStyle w:val="ConsPlusNormal"/>
        <w:jc w:val="both"/>
      </w:pPr>
      <w:r>
        <w:t xml:space="preserve">(п. 1 в ред. </w:t>
      </w:r>
      <w:hyperlink r:id="rId8" w:history="1">
        <w:r>
          <w:rPr>
            <w:color w:val="0000FF"/>
          </w:rPr>
          <w:t>постановления</w:t>
        </w:r>
      </w:hyperlink>
      <w:r>
        <w:t xml:space="preserve"> Правительства Кемеровской области - Кузбасса от 24.08.2020 N 519)</w:t>
      </w:r>
    </w:p>
    <w:p w14:paraId="0022AF8F" w14:textId="77777777" w:rsidR="00147BE6" w:rsidRDefault="00147BE6">
      <w:pPr>
        <w:pStyle w:val="ConsPlusNormal"/>
        <w:spacing w:before="220"/>
        <w:ind w:firstLine="540"/>
        <w:jc w:val="both"/>
      </w:pPr>
      <w:r>
        <w:t>2. Настоящее постановление подлежит опубликованию на сайте "Электронный бюллетень Коллегии Администрации Кемеровской области".</w:t>
      </w:r>
    </w:p>
    <w:p w14:paraId="4DB5A66A" w14:textId="77777777" w:rsidR="00147BE6" w:rsidRDefault="00147BE6">
      <w:pPr>
        <w:pStyle w:val="ConsPlusNormal"/>
        <w:spacing w:before="220"/>
        <w:ind w:firstLine="540"/>
        <w:jc w:val="both"/>
      </w:pPr>
      <w:r>
        <w:t>3. Контроль за исполнением настоящего постановления возложить на заместителя Губернатора Кемеровской области - Кузбасса (по экономическому развитию) Венгера К.Г.</w:t>
      </w:r>
    </w:p>
    <w:p w14:paraId="4CBE0374" w14:textId="77777777" w:rsidR="00147BE6" w:rsidRDefault="00147BE6">
      <w:pPr>
        <w:pStyle w:val="ConsPlusNormal"/>
        <w:jc w:val="both"/>
      </w:pPr>
      <w:r>
        <w:t xml:space="preserve">(п. 3 в ред. </w:t>
      </w:r>
      <w:hyperlink r:id="rId9" w:history="1">
        <w:r>
          <w:rPr>
            <w:color w:val="0000FF"/>
          </w:rPr>
          <w:t>постановления</w:t>
        </w:r>
      </w:hyperlink>
      <w:r>
        <w:t xml:space="preserve"> Правительства Кемеровской области - Кузбасса от 24.08.2020 N 519)</w:t>
      </w:r>
    </w:p>
    <w:p w14:paraId="3097644A" w14:textId="77777777" w:rsidR="00147BE6" w:rsidRDefault="00147BE6">
      <w:pPr>
        <w:pStyle w:val="ConsPlusNormal"/>
        <w:jc w:val="both"/>
      </w:pPr>
    </w:p>
    <w:p w14:paraId="3AEF3AFB" w14:textId="77777777" w:rsidR="00147BE6" w:rsidRDefault="00147BE6">
      <w:pPr>
        <w:pStyle w:val="ConsPlusNormal"/>
        <w:jc w:val="right"/>
      </w:pPr>
      <w:r>
        <w:t>И.о. временно исполняющего</w:t>
      </w:r>
    </w:p>
    <w:p w14:paraId="06B68FB2" w14:textId="77777777" w:rsidR="00147BE6" w:rsidRDefault="00147BE6">
      <w:pPr>
        <w:pStyle w:val="ConsPlusNormal"/>
        <w:jc w:val="right"/>
      </w:pPr>
      <w:r>
        <w:t>обязанности Губернатора</w:t>
      </w:r>
    </w:p>
    <w:p w14:paraId="24B35158" w14:textId="77777777" w:rsidR="00147BE6" w:rsidRDefault="00147BE6">
      <w:pPr>
        <w:pStyle w:val="ConsPlusNormal"/>
        <w:jc w:val="right"/>
      </w:pPr>
      <w:r>
        <w:t>Кемеровской области</w:t>
      </w:r>
    </w:p>
    <w:p w14:paraId="0E4460DB" w14:textId="77777777" w:rsidR="00147BE6" w:rsidRDefault="00147BE6">
      <w:pPr>
        <w:pStyle w:val="ConsPlusNormal"/>
        <w:jc w:val="right"/>
      </w:pPr>
      <w:r>
        <w:t>В.Н.ЧЕРНОВ</w:t>
      </w:r>
    </w:p>
    <w:p w14:paraId="70447AC3" w14:textId="77777777" w:rsidR="00147BE6" w:rsidRDefault="00147BE6">
      <w:pPr>
        <w:pStyle w:val="ConsPlusNormal"/>
        <w:jc w:val="both"/>
      </w:pPr>
    </w:p>
    <w:p w14:paraId="0E267671" w14:textId="77777777" w:rsidR="00147BE6" w:rsidRDefault="00147BE6">
      <w:pPr>
        <w:pStyle w:val="ConsPlusNormal"/>
        <w:jc w:val="both"/>
      </w:pPr>
    </w:p>
    <w:p w14:paraId="749A7A3B" w14:textId="77777777" w:rsidR="00147BE6" w:rsidRDefault="00147BE6">
      <w:pPr>
        <w:pStyle w:val="ConsPlusNormal"/>
        <w:jc w:val="both"/>
      </w:pPr>
    </w:p>
    <w:p w14:paraId="65501794" w14:textId="77777777" w:rsidR="00147BE6" w:rsidRDefault="00147BE6">
      <w:pPr>
        <w:pStyle w:val="ConsPlusNormal"/>
        <w:jc w:val="both"/>
      </w:pPr>
    </w:p>
    <w:p w14:paraId="4CA56334" w14:textId="77777777" w:rsidR="00147BE6" w:rsidRDefault="00147BE6">
      <w:pPr>
        <w:pStyle w:val="ConsPlusNormal"/>
        <w:jc w:val="both"/>
      </w:pPr>
    </w:p>
    <w:p w14:paraId="7FDBA4F1" w14:textId="77777777" w:rsidR="00147BE6" w:rsidRDefault="00147BE6">
      <w:pPr>
        <w:pStyle w:val="ConsPlusNormal"/>
        <w:jc w:val="right"/>
        <w:outlineLvl w:val="0"/>
      </w:pPr>
      <w:r>
        <w:t>Утвержден</w:t>
      </w:r>
    </w:p>
    <w:p w14:paraId="2853B6B3" w14:textId="77777777" w:rsidR="00147BE6" w:rsidRDefault="00147BE6">
      <w:pPr>
        <w:pStyle w:val="ConsPlusNormal"/>
        <w:jc w:val="right"/>
      </w:pPr>
      <w:r>
        <w:t>постановлением</w:t>
      </w:r>
    </w:p>
    <w:p w14:paraId="2E94C253" w14:textId="77777777" w:rsidR="00147BE6" w:rsidRDefault="00147BE6">
      <w:pPr>
        <w:pStyle w:val="ConsPlusNormal"/>
        <w:jc w:val="right"/>
      </w:pPr>
      <w:r>
        <w:t>Коллегии Администрации</w:t>
      </w:r>
    </w:p>
    <w:p w14:paraId="1BEFC711" w14:textId="77777777" w:rsidR="00147BE6" w:rsidRDefault="00147BE6">
      <w:pPr>
        <w:pStyle w:val="ConsPlusNormal"/>
        <w:jc w:val="right"/>
      </w:pPr>
      <w:r>
        <w:t>Кемеровской области</w:t>
      </w:r>
    </w:p>
    <w:p w14:paraId="58B493A4" w14:textId="77777777" w:rsidR="00147BE6" w:rsidRDefault="00147BE6">
      <w:pPr>
        <w:pStyle w:val="ConsPlusNormal"/>
        <w:jc w:val="right"/>
      </w:pPr>
      <w:r>
        <w:t>от 19 июля 2018 г. N 301</w:t>
      </w:r>
    </w:p>
    <w:p w14:paraId="2290EAD3" w14:textId="77777777" w:rsidR="00147BE6" w:rsidRDefault="00147BE6">
      <w:pPr>
        <w:pStyle w:val="ConsPlusNormal"/>
        <w:jc w:val="both"/>
      </w:pPr>
    </w:p>
    <w:p w14:paraId="2C8D57E0" w14:textId="77777777" w:rsidR="00147BE6" w:rsidRDefault="00147BE6">
      <w:pPr>
        <w:pStyle w:val="ConsPlusTitle"/>
        <w:jc w:val="center"/>
      </w:pPr>
      <w:bookmarkStart w:id="0" w:name="P39"/>
      <w:bookmarkEnd w:id="0"/>
      <w:r>
        <w:t>ПЕРЕЧЕНЬ</w:t>
      </w:r>
    </w:p>
    <w:p w14:paraId="45710132" w14:textId="77777777" w:rsidR="00147BE6" w:rsidRDefault="00147BE6">
      <w:pPr>
        <w:pStyle w:val="ConsPlusTitle"/>
        <w:jc w:val="center"/>
      </w:pPr>
      <w:r>
        <w:t>ГОСУДАРСТВЕННЫХ УСЛУГ ИСПОЛНИТЕЛЬНЫХ ОРГАНОВ ГОСУДАРСТВЕННОЙ</w:t>
      </w:r>
    </w:p>
    <w:p w14:paraId="1B47A652" w14:textId="77777777" w:rsidR="00147BE6" w:rsidRDefault="00147BE6">
      <w:pPr>
        <w:pStyle w:val="ConsPlusTitle"/>
        <w:jc w:val="center"/>
      </w:pPr>
      <w:r>
        <w:lastRenderedPageBreak/>
        <w:t>ВЛАСТИ КЕМЕРОВСКОЙ ОБЛАСТИ - КУЗБАССА, ПРЕДОСТАВЛЕНИЕ</w:t>
      </w:r>
    </w:p>
    <w:p w14:paraId="26C45263" w14:textId="77777777" w:rsidR="00147BE6" w:rsidRDefault="00147BE6">
      <w:pPr>
        <w:pStyle w:val="ConsPlusTitle"/>
        <w:jc w:val="center"/>
      </w:pPr>
      <w:r>
        <w:t>КОТОРЫХ ПОСРЕДСТВОМ КОМПЛЕКСНОГО ЗАПРОСА НА БАЗЕ</w:t>
      </w:r>
    </w:p>
    <w:p w14:paraId="54995517" w14:textId="77777777" w:rsidR="00147BE6" w:rsidRDefault="00147BE6">
      <w:pPr>
        <w:pStyle w:val="ConsPlusTitle"/>
        <w:jc w:val="center"/>
      </w:pPr>
      <w:r>
        <w:t>МНОГОФУНКЦИОНАЛЬНЫХ ЦЕНТРОВ ПРЕДОСТАВЛЕНИЯ ГОСУДАРСТВЕННЫХ</w:t>
      </w:r>
    </w:p>
    <w:p w14:paraId="196224E1" w14:textId="77777777" w:rsidR="00147BE6" w:rsidRDefault="00147BE6">
      <w:pPr>
        <w:pStyle w:val="ConsPlusTitle"/>
        <w:jc w:val="center"/>
      </w:pPr>
      <w:r>
        <w:t>И МУНИЦИПАЛЬНЫХ УСЛУГ КЕМЕРОВСКОЙ ОБЛАСТИ - КУЗБАССА</w:t>
      </w:r>
    </w:p>
    <w:p w14:paraId="652D9730" w14:textId="77777777" w:rsidR="00147BE6" w:rsidRDefault="00147BE6">
      <w:pPr>
        <w:pStyle w:val="ConsPlusTitle"/>
        <w:jc w:val="center"/>
      </w:pPr>
      <w:r>
        <w:t>НЕ ОСУЩЕСТВЛЯЕТСЯ</w:t>
      </w:r>
    </w:p>
    <w:p w14:paraId="210E0945" w14:textId="77777777" w:rsidR="00147BE6" w:rsidRDefault="00147B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7BE6" w14:paraId="601CC0FB" w14:textId="77777777">
        <w:trPr>
          <w:jc w:val="center"/>
        </w:trPr>
        <w:tc>
          <w:tcPr>
            <w:tcW w:w="9294" w:type="dxa"/>
            <w:tcBorders>
              <w:top w:val="nil"/>
              <w:left w:val="single" w:sz="24" w:space="0" w:color="CED3F1"/>
              <w:bottom w:val="nil"/>
              <w:right w:val="single" w:sz="24" w:space="0" w:color="F4F3F8"/>
            </w:tcBorders>
            <w:shd w:val="clear" w:color="auto" w:fill="F4F3F8"/>
          </w:tcPr>
          <w:p w14:paraId="32866712" w14:textId="77777777" w:rsidR="00147BE6" w:rsidRDefault="00147BE6">
            <w:pPr>
              <w:pStyle w:val="ConsPlusNormal"/>
              <w:jc w:val="center"/>
            </w:pPr>
            <w:r>
              <w:rPr>
                <w:color w:val="392C69"/>
              </w:rPr>
              <w:t>Список изменяющих документов</w:t>
            </w:r>
          </w:p>
          <w:p w14:paraId="692CF08F" w14:textId="77777777" w:rsidR="00147BE6" w:rsidRDefault="00147BE6">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Кемеровской области - Кузбасса</w:t>
            </w:r>
          </w:p>
          <w:p w14:paraId="7C1581AD" w14:textId="77777777" w:rsidR="00147BE6" w:rsidRDefault="00147BE6">
            <w:pPr>
              <w:pStyle w:val="ConsPlusNormal"/>
              <w:jc w:val="center"/>
            </w:pPr>
            <w:r>
              <w:rPr>
                <w:color w:val="392C69"/>
              </w:rPr>
              <w:t>от 24.08.2020 N 519)</w:t>
            </w:r>
          </w:p>
        </w:tc>
      </w:tr>
    </w:tbl>
    <w:p w14:paraId="4A245631" w14:textId="77777777" w:rsidR="00147BE6" w:rsidRDefault="00147B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147BE6" w14:paraId="11D35325" w14:textId="77777777">
        <w:tc>
          <w:tcPr>
            <w:tcW w:w="567" w:type="dxa"/>
            <w:vAlign w:val="center"/>
          </w:tcPr>
          <w:p w14:paraId="6F0B7D0D" w14:textId="77777777" w:rsidR="00147BE6" w:rsidRDefault="00147BE6">
            <w:pPr>
              <w:pStyle w:val="ConsPlusNormal"/>
              <w:jc w:val="center"/>
            </w:pPr>
            <w:r>
              <w:t>N п/п</w:t>
            </w:r>
          </w:p>
        </w:tc>
        <w:tc>
          <w:tcPr>
            <w:tcW w:w="8504" w:type="dxa"/>
            <w:vAlign w:val="center"/>
          </w:tcPr>
          <w:p w14:paraId="26C9411A" w14:textId="77777777" w:rsidR="00147BE6" w:rsidRDefault="00147BE6">
            <w:pPr>
              <w:pStyle w:val="ConsPlusNormal"/>
              <w:jc w:val="center"/>
            </w:pPr>
            <w:r>
              <w:t>Наименование услуги</w:t>
            </w:r>
          </w:p>
        </w:tc>
      </w:tr>
      <w:tr w:rsidR="00147BE6" w14:paraId="3933D85D" w14:textId="77777777">
        <w:tc>
          <w:tcPr>
            <w:tcW w:w="567" w:type="dxa"/>
          </w:tcPr>
          <w:p w14:paraId="73297DF7" w14:textId="77777777" w:rsidR="00147BE6" w:rsidRDefault="00147BE6">
            <w:pPr>
              <w:pStyle w:val="ConsPlusNormal"/>
              <w:jc w:val="center"/>
            </w:pPr>
            <w:r>
              <w:t>1</w:t>
            </w:r>
          </w:p>
        </w:tc>
        <w:tc>
          <w:tcPr>
            <w:tcW w:w="8504" w:type="dxa"/>
          </w:tcPr>
          <w:p w14:paraId="19D27088" w14:textId="77777777" w:rsidR="00147BE6" w:rsidRDefault="00147BE6">
            <w:pPr>
              <w:pStyle w:val="ConsPlusNormal"/>
              <w:jc w:val="center"/>
            </w:pPr>
            <w:r>
              <w:t>2</w:t>
            </w:r>
          </w:p>
        </w:tc>
      </w:tr>
      <w:tr w:rsidR="00147BE6" w14:paraId="45F687E4" w14:textId="77777777">
        <w:tc>
          <w:tcPr>
            <w:tcW w:w="9071" w:type="dxa"/>
            <w:gridSpan w:val="2"/>
          </w:tcPr>
          <w:p w14:paraId="15004227" w14:textId="77777777" w:rsidR="00147BE6" w:rsidRDefault="00147BE6">
            <w:pPr>
              <w:pStyle w:val="ConsPlusNormal"/>
              <w:jc w:val="center"/>
              <w:outlineLvl w:val="1"/>
            </w:pPr>
            <w:r>
              <w:t>Управление государственной инспекции по надзору за техническим состоянием самоходных машин и других видов техники Кузбасса</w:t>
            </w:r>
          </w:p>
        </w:tc>
      </w:tr>
      <w:tr w:rsidR="00147BE6" w14:paraId="125725E9" w14:textId="77777777">
        <w:tc>
          <w:tcPr>
            <w:tcW w:w="567" w:type="dxa"/>
          </w:tcPr>
          <w:p w14:paraId="1DC818BC" w14:textId="77777777" w:rsidR="00147BE6" w:rsidRDefault="00147BE6">
            <w:pPr>
              <w:pStyle w:val="ConsPlusNormal"/>
              <w:jc w:val="center"/>
            </w:pPr>
            <w:r>
              <w:t>1</w:t>
            </w:r>
          </w:p>
        </w:tc>
        <w:tc>
          <w:tcPr>
            <w:tcW w:w="8504" w:type="dxa"/>
          </w:tcPr>
          <w:p w14:paraId="2069B526" w14:textId="77777777" w:rsidR="00147BE6" w:rsidRDefault="00147BE6">
            <w:pPr>
              <w:pStyle w:val="ConsPlusNormal"/>
            </w:pPr>
            <w:r>
              <w:t>Государственная регистрация тракторов, самоходных дорожно-строительных и иных машин и прицепов к ним, а также выдача на них государственных регистрационных знаков (в части информирования о предоставлении государственной услуги)</w:t>
            </w:r>
          </w:p>
        </w:tc>
      </w:tr>
      <w:tr w:rsidR="00147BE6" w14:paraId="24A3A9FF" w14:textId="77777777">
        <w:tc>
          <w:tcPr>
            <w:tcW w:w="567" w:type="dxa"/>
          </w:tcPr>
          <w:p w14:paraId="34560A7A" w14:textId="77777777" w:rsidR="00147BE6" w:rsidRDefault="00147BE6">
            <w:pPr>
              <w:pStyle w:val="ConsPlusNormal"/>
              <w:jc w:val="center"/>
            </w:pPr>
            <w:r>
              <w:t>2</w:t>
            </w:r>
          </w:p>
        </w:tc>
        <w:tc>
          <w:tcPr>
            <w:tcW w:w="8504" w:type="dxa"/>
          </w:tcPr>
          <w:p w14:paraId="63DCB1F3" w14:textId="77777777" w:rsidR="00147BE6" w:rsidRDefault="00147BE6">
            <w:pPr>
              <w:pStyle w:val="ConsPlusNormal"/>
            </w:pPr>
            <w:r>
              <w:t>Выдача образовательной организации свидетельства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лицензий на право подготовки трактористов и машинистов самоходных машин (в части информирования о предоставлении государственной услуги)</w:t>
            </w:r>
          </w:p>
        </w:tc>
      </w:tr>
      <w:tr w:rsidR="00147BE6" w14:paraId="21708482" w14:textId="77777777">
        <w:tc>
          <w:tcPr>
            <w:tcW w:w="567" w:type="dxa"/>
          </w:tcPr>
          <w:p w14:paraId="35BD52A3" w14:textId="77777777" w:rsidR="00147BE6" w:rsidRDefault="00147BE6">
            <w:pPr>
              <w:pStyle w:val="ConsPlusNormal"/>
              <w:jc w:val="center"/>
            </w:pPr>
            <w:r>
              <w:t>3</w:t>
            </w:r>
          </w:p>
        </w:tc>
        <w:tc>
          <w:tcPr>
            <w:tcW w:w="8504" w:type="dxa"/>
          </w:tcPr>
          <w:p w14:paraId="3B17F721" w14:textId="77777777" w:rsidR="00147BE6" w:rsidRDefault="00147BE6">
            <w:pPr>
              <w:pStyle w:val="ConsPlusNormal"/>
            </w:pPr>
            <w:r>
              <w:t>Регистрация залога тракторов, самоходных дорожно-строительных и иных машин и прицепов к ним (в части информирования о предоставлении государственной услуги)</w:t>
            </w:r>
          </w:p>
        </w:tc>
      </w:tr>
      <w:tr w:rsidR="00147BE6" w14:paraId="1133C79C" w14:textId="77777777">
        <w:tc>
          <w:tcPr>
            <w:tcW w:w="567" w:type="dxa"/>
          </w:tcPr>
          <w:p w14:paraId="749828B2" w14:textId="77777777" w:rsidR="00147BE6" w:rsidRDefault="00147BE6">
            <w:pPr>
              <w:pStyle w:val="ConsPlusNormal"/>
              <w:jc w:val="center"/>
            </w:pPr>
            <w:r>
              <w:t>4</w:t>
            </w:r>
          </w:p>
        </w:tc>
        <w:tc>
          <w:tcPr>
            <w:tcW w:w="8504" w:type="dxa"/>
          </w:tcPr>
          <w:p w14:paraId="0C5E1AB8" w14:textId="77777777" w:rsidR="00147BE6" w:rsidRDefault="00147BE6">
            <w:pPr>
              <w:pStyle w:val="ConsPlusNormal"/>
            </w:pPr>
            <w:r>
              <w:t>Прием экзаменов на право управления самоходными машинами и выдача удостоверения тракториста-машиниста (тракториста) (в части выдачи и замены удостоверений тракториста-машиниста (тракториста)</w:t>
            </w:r>
          </w:p>
        </w:tc>
      </w:tr>
      <w:tr w:rsidR="00147BE6" w14:paraId="7895CE90" w14:textId="77777777">
        <w:tc>
          <w:tcPr>
            <w:tcW w:w="567" w:type="dxa"/>
          </w:tcPr>
          <w:p w14:paraId="0A7D5915" w14:textId="77777777" w:rsidR="00147BE6" w:rsidRDefault="00147BE6">
            <w:pPr>
              <w:pStyle w:val="ConsPlusNormal"/>
              <w:jc w:val="center"/>
            </w:pPr>
            <w:r>
              <w:t>5</w:t>
            </w:r>
          </w:p>
        </w:tc>
        <w:tc>
          <w:tcPr>
            <w:tcW w:w="8504" w:type="dxa"/>
          </w:tcPr>
          <w:p w14:paraId="05CF30F5" w14:textId="77777777" w:rsidR="00147BE6" w:rsidRDefault="00147BE6">
            <w:pPr>
              <w:pStyle w:val="ConsPlusNormal"/>
            </w:pPr>
            <w:r>
              <w:t>Технический осмотр самоходных машин и других видов техники, зарегистрированных органами, осуществляющими государственный надзор за их техническим состоянием (в части информирования о предоставлении государственной услуги)</w:t>
            </w:r>
          </w:p>
        </w:tc>
      </w:tr>
      <w:tr w:rsidR="00147BE6" w14:paraId="10D321E9" w14:textId="77777777">
        <w:tc>
          <w:tcPr>
            <w:tcW w:w="9071" w:type="dxa"/>
            <w:gridSpan w:val="2"/>
          </w:tcPr>
          <w:p w14:paraId="262266EC" w14:textId="77777777" w:rsidR="00147BE6" w:rsidRDefault="00147BE6">
            <w:pPr>
              <w:pStyle w:val="ConsPlusNormal"/>
              <w:jc w:val="center"/>
              <w:outlineLvl w:val="1"/>
            </w:pPr>
            <w:r>
              <w:t>Министерство жилищно-коммунального и дорожного комплекса Кузбасса</w:t>
            </w:r>
          </w:p>
        </w:tc>
      </w:tr>
      <w:tr w:rsidR="00147BE6" w14:paraId="52EC4EF4" w14:textId="77777777">
        <w:tc>
          <w:tcPr>
            <w:tcW w:w="567" w:type="dxa"/>
          </w:tcPr>
          <w:p w14:paraId="0EC8A7A3" w14:textId="77777777" w:rsidR="00147BE6" w:rsidRDefault="00147BE6">
            <w:pPr>
              <w:pStyle w:val="ConsPlusNormal"/>
              <w:jc w:val="center"/>
            </w:pPr>
            <w:r>
              <w:t>1</w:t>
            </w:r>
          </w:p>
        </w:tc>
        <w:tc>
          <w:tcPr>
            <w:tcW w:w="8504" w:type="dxa"/>
          </w:tcPr>
          <w:p w14:paraId="42D3D056" w14:textId="77777777" w:rsidR="00147BE6" w:rsidRDefault="00147BE6">
            <w:pPr>
              <w:pStyle w:val="ConsPlusNormal"/>
            </w:pPr>
            <w:r>
              <w:t>Разрешение движения по автомобильным дорогам общего пользования регионального или межмуниципального значения Кемеровской области - Кузбасса тяжеловесного и (или) крупногабаритного транспортного средства (в части информирования о предоставлении государственной услуги)</w:t>
            </w:r>
          </w:p>
        </w:tc>
      </w:tr>
      <w:tr w:rsidR="00147BE6" w14:paraId="67C5FA14" w14:textId="77777777">
        <w:tc>
          <w:tcPr>
            <w:tcW w:w="567" w:type="dxa"/>
          </w:tcPr>
          <w:p w14:paraId="4E9DCD11" w14:textId="77777777" w:rsidR="00147BE6" w:rsidRDefault="00147BE6">
            <w:pPr>
              <w:pStyle w:val="ConsPlusNormal"/>
              <w:jc w:val="center"/>
            </w:pPr>
            <w:r>
              <w:t>2</w:t>
            </w:r>
          </w:p>
        </w:tc>
        <w:tc>
          <w:tcPr>
            <w:tcW w:w="8504" w:type="dxa"/>
          </w:tcPr>
          <w:p w14:paraId="16D0EAA2" w14:textId="77777777" w:rsidR="00147BE6" w:rsidRDefault="00147BE6">
            <w:pPr>
              <w:pStyle w:val="ConsPlusNormal"/>
            </w:pPr>
            <w:r>
              <w:t>Выдача разрешений на строительство, реконструкцию, а также на ввод в эксплуатацию автомобильных дорог общего пользования регионального или межмуниципального значения либо их участков, частных автомобильных дорог, строительство, реконструкцию которых планируется осуществлять на территориях двух и более муниципальных образований (муниципальных районов, городских округов) в Кемеровской области - Кузбассе</w:t>
            </w:r>
          </w:p>
        </w:tc>
      </w:tr>
      <w:tr w:rsidR="00147BE6" w14:paraId="10776329" w14:textId="77777777">
        <w:tc>
          <w:tcPr>
            <w:tcW w:w="567" w:type="dxa"/>
          </w:tcPr>
          <w:p w14:paraId="3117B812" w14:textId="77777777" w:rsidR="00147BE6" w:rsidRDefault="00147BE6">
            <w:pPr>
              <w:pStyle w:val="ConsPlusNormal"/>
              <w:jc w:val="center"/>
            </w:pPr>
            <w:r>
              <w:t>3</w:t>
            </w:r>
          </w:p>
        </w:tc>
        <w:tc>
          <w:tcPr>
            <w:tcW w:w="8504" w:type="dxa"/>
          </w:tcPr>
          <w:p w14:paraId="75FD461B" w14:textId="77777777" w:rsidR="00147BE6" w:rsidRDefault="00147BE6">
            <w:pPr>
              <w:pStyle w:val="ConsPlusNormal"/>
            </w:pPr>
            <w:r>
              <w:t xml:space="preserve">Выдача разрешения на строительство, а также на ввод в эксплуатацию в случаях: </w:t>
            </w:r>
            <w:r>
              <w:lastRenderedPageBreak/>
              <w:t>прокладки, переноса или переустройства инженерных коммуникаций в границах полос отвода автомобильных дорог общего пользования регионального или межмуниципального значения Кемеровской области - Кузбасса; строительства, реконструкции пересечений и примыканий к автомобильным дорогам общего пользования регионального или межмуниципального значения Кемеровской области - Кузбасса; строительства, реконструкции объектов дорожного сервиса, размещаемых в границах полосы отвода автомобильной дороги общего пользования регионального или межмуниципального значения Кемеровской области - Кузбасса (в части подачи гражданином заявления и предоставления информации о государственной услуге)</w:t>
            </w:r>
          </w:p>
        </w:tc>
      </w:tr>
      <w:tr w:rsidR="00147BE6" w14:paraId="2E162752" w14:textId="77777777">
        <w:tc>
          <w:tcPr>
            <w:tcW w:w="9071" w:type="dxa"/>
            <w:gridSpan w:val="2"/>
          </w:tcPr>
          <w:p w14:paraId="4F23DE5B" w14:textId="77777777" w:rsidR="00147BE6" w:rsidRDefault="00147BE6">
            <w:pPr>
              <w:pStyle w:val="ConsPlusNormal"/>
              <w:jc w:val="center"/>
              <w:outlineLvl w:val="1"/>
            </w:pPr>
            <w:r>
              <w:lastRenderedPageBreak/>
              <w:t>Управление записи актов гражданского состояния Кузбасса</w:t>
            </w:r>
          </w:p>
        </w:tc>
      </w:tr>
      <w:tr w:rsidR="00147BE6" w14:paraId="5608160E" w14:textId="77777777">
        <w:tc>
          <w:tcPr>
            <w:tcW w:w="567" w:type="dxa"/>
          </w:tcPr>
          <w:p w14:paraId="22EF3B99" w14:textId="77777777" w:rsidR="00147BE6" w:rsidRDefault="00147BE6">
            <w:pPr>
              <w:pStyle w:val="ConsPlusNormal"/>
              <w:jc w:val="center"/>
            </w:pPr>
            <w:r>
              <w:t>1</w:t>
            </w:r>
          </w:p>
        </w:tc>
        <w:tc>
          <w:tcPr>
            <w:tcW w:w="8504" w:type="dxa"/>
          </w:tcPr>
          <w:p w14:paraId="4ECE2902" w14:textId="77777777" w:rsidR="00147BE6" w:rsidRDefault="00147BE6">
            <w:pPr>
              <w:pStyle w:val="ConsPlusNormal"/>
            </w:pPr>
            <w:r>
              <w:t>Государственная регистрация заключения брака (в части приема заявления о предоставлении государственной услуги)</w:t>
            </w:r>
          </w:p>
        </w:tc>
      </w:tr>
      <w:tr w:rsidR="00147BE6" w14:paraId="6F9D99D1" w14:textId="77777777">
        <w:tc>
          <w:tcPr>
            <w:tcW w:w="567" w:type="dxa"/>
          </w:tcPr>
          <w:p w14:paraId="0F42F93F" w14:textId="77777777" w:rsidR="00147BE6" w:rsidRDefault="00147BE6">
            <w:pPr>
              <w:pStyle w:val="ConsPlusNormal"/>
              <w:jc w:val="center"/>
            </w:pPr>
            <w:r>
              <w:t>2</w:t>
            </w:r>
          </w:p>
        </w:tc>
        <w:tc>
          <w:tcPr>
            <w:tcW w:w="8504" w:type="dxa"/>
          </w:tcPr>
          <w:p w14:paraId="1760976B" w14:textId="77777777" w:rsidR="00147BE6" w:rsidRDefault="00147BE6">
            <w:pPr>
              <w:pStyle w:val="ConsPlusNormal"/>
            </w:pPr>
            <w:r>
              <w:t>Государственная регистрация расторжения брака (в части приема заявления о предоставлении государственной услуги)</w:t>
            </w:r>
          </w:p>
        </w:tc>
      </w:tr>
      <w:tr w:rsidR="00147BE6" w14:paraId="30C7BD39" w14:textId="77777777">
        <w:tc>
          <w:tcPr>
            <w:tcW w:w="9071" w:type="dxa"/>
            <w:gridSpan w:val="2"/>
          </w:tcPr>
          <w:p w14:paraId="0C22DEBD" w14:textId="77777777" w:rsidR="00147BE6" w:rsidRDefault="00147BE6">
            <w:pPr>
              <w:pStyle w:val="ConsPlusNormal"/>
              <w:jc w:val="center"/>
              <w:outlineLvl w:val="1"/>
            </w:pPr>
            <w:r>
              <w:t>Департамент лесного комплекса Кузбасса</w:t>
            </w:r>
          </w:p>
        </w:tc>
      </w:tr>
      <w:tr w:rsidR="00147BE6" w14:paraId="3D5F5E97" w14:textId="77777777">
        <w:tc>
          <w:tcPr>
            <w:tcW w:w="567" w:type="dxa"/>
          </w:tcPr>
          <w:p w14:paraId="79B2EEE6" w14:textId="77777777" w:rsidR="00147BE6" w:rsidRDefault="00147BE6">
            <w:pPr>
              <w:pStyle w:val="ConsPlusNormal"/>
              <w:jc w:val="center"/>
            </w:pPr>
            <w:r>
              <w:t>1</w:t>
            </w:r>
          </w:p>
        </w:tc>
        <w:tc>
          <w:tcPr>
            <w:tcW w:w="8504" w:type="dxa"/>
          </w:tcPr>
          <w:p w14:paraId="6083DA6D" w14:textId="77777777" w:rsidR="00147BE6" w:rsidRDefault="00147BE6">
            <w:pPr>
              <w:pStyle w:val="ConsPlusNormal"/>
            </w:pPr>
            <w:r>
              <w:t>Предоставление лесных участков в аренду (в части информирования о предоставлении государственной услуги)</w:t>
            </w:r>
          </w:p>
        </w:tc>
      </w:tr>
      <w:tr w:rsidR="00147BE6" w14:paraId="1F25BB16" w14:textId="77777777">
        <w:tc>
          <w:tcPr>
            <w:tcW w:w="567" w:type="dxa"/>
          </w:tcPr>
          <w:p w14:paraId="0EBC9C47" w14:textId="77777777" w:rsidR="00147BE6" w:rsidRDefault="00147BE6">
            <w:pPr>
              <w:pStyle w:val="ConsPlusNormal"/>
              <w:jc w:val="center"/>
            </w:pPr>
            <w:r>
              <w:t>2</w:t>
            </w:r>
          </w:p>
        </w:tc>
        <w:tc>
          <w:tcPr>
            <w:tcW w:w="8504" w:type="dxa"/>
          </w:tcPr>
          <w:p w14:paraId="74C405F7" w14:textId="77777777" w:rsidR="00147BE6" w:rsidRDefault="00147BE6">
            <w:pPr>
              <w:pStyle w:val="ConsPlusNormal"/>
            </w:pPr>
            <w:r>
              <w:t>Предоставление выписки из государственного лесного реестра (в части информирования о предоставлении государственной услуги)</w:t>
            </w:r>
          </w:p>
        </w:tc>
      </w:tr>
      <w:tr w:rsidR="00147BE6" w14:paraId="1FF6DA19" w14:textId="77777777">
        <w:tc>
          <w:tcPr>
            <w:tcW w:w="567" w:type="dxa"/>
          </w:tcPr>
          <w:p w14:paraId="0586F344" w14:textId="77777777" w:rsidR="00147BE6" w:rsidRDefault="00147BE6">
            <w:pPr>
              <w:pStyle w:val="ConsPlusNormal"/>
              <w:jc w:val="center"/>
            </w:pPr>
            <w:r>
              <w:t>3</w:t>
            </w:r>
          </w:p>
        </w:tc>
        <w:tc>
          <w:tcPr>
            <w:tcW w:w="8504" w:type="dxa"/>
          </w:tcPr>
          <w:p w14:paraId="252F3AFE" w14:textId="77777777" w:rsidR="00147BE6" w:rsidRDefault="00147BE6">
            <w:pPr>
              <w:pStyle w:val="ConsPlusNormal"/>
            </w:pPr>
            <w:r>
              <w:t>Проведение государственной экспертизы проектов освоения лесов (в части информирования о предоставлении государственной услуги)</w:t>
            </w:r>
          </w:p>
        </w:tc>
      </w:tr>
      <w:tr w:rsidR="00147BE6" w14:paraId="3987941C" w14:textId="77777777">
        <w:tc>
          <w:tcPr>
            <w:tcW w:w="567" w:type="dxa"/>
          </w:tcPr>
          <w:p w14:paraId="5C19B0EB" w14:textId="77777777" w:rsidR="00147BE6" w:rsidRDefault="00147BE6">
            <w:pPr>
              <w:pStyle w:val="ConsPlusNormal"/>
              <w:jc w:val="center"/>
            </w:pPr>
            <w:r>
              <w:t>4</w:t>
            </w:r>
          </w:p>
        </w:tc>
        <w:tc>
          <w:tcPr>
            <w:tcW w:w="8504" w:type="dxa"/>
          </w:tcPr>
          <w:p w14:paraId="60A51E48" w14:textId="77777777" w:rsidR="00147BE6" w:rsidRDefault="00147BE6">
            <w:pPr>
              <w:pStyle w:val="ConsPlusNormal"/>
            </w:pPr>
            <w:r>
              <w:t>Заключение договоров купли-продажи лесных насаждений для обеспечения государственных нужд или муниципальных нужд (в части информирования о предоставлении государственной услуги)</w:t>
            </w:r>
          </w:p>
        </w:tc>
      </w:tr>
      <w:tr w:rsidR="00147BE6" w14:paraId="480D70F4" w14:textId="77777777">
        <w:tc>
          <w:tcPr>
            <w:tcW w:w="567" w:type="dxa"/>
          </w:tcPr>
          <w:p w14:paraId="2149DBDA" w14:textId="77777777" w:rsidR="00147BE6" w:rsidRDefault="00147BE6">
            <w:pPr>
              <w:pStyle w:val="ConsPlusNormal"/>
              <w:jc w:val="center"/>
            </w:pPr>
            <w:r>
              <w:t>5</w:t>
            </w:r>
          </w:p>
        </w:tc>
        <w:tc>
          <w:tcPr>
            <w:tcW w:w="8504" w:type="dxa"/>
          </w:tcPr>
          <w:p w14:paraId="29840054" w14:textId="77777777" w:rsidR="00147BE6" w:rsidRDefault="00147BE6">
            <w:pPr>
              <w:pStyle w:val="ConsPlusNormal"/>
            </w:pPr>
            <w:r>
              <w:t>Заключение договоров купли-продажи лесных насаждений для заготовки древесины гражданами для собственных нужд (в части информирования о предоставлении государственной услуги)</w:t>
            </w:r>
          </w:p>
        </w:tc>
      </w:tr>
      <w:tr w:rsidR="00147BE6" w14:paraId="379B0700" w14:textId="77777777">
        <w:tc>
          <w:tcPr>
            <w:tcW w:w="567" w:type="dxa"/>
          </w:tcPr>
          <w:p w14:paraId="46B323B2" w14:textId="77777777" w:rsidR="00147BE6" w:rsidRDefault="00147BE6">
            <w:pPr>
              <w:pStyle w:val="ConsPlusNormal"/>
              <w:jc w:val="center"/>
            </w:pPr>
            <w:r>
              <w:t>6</w:t>
            </w:r>
          </w:p>
        </w:tc>
        <w:tc>
          <w:tcPr>
            <w:tcW w:w="8504" w:type="dxa"/>
          </w:tcPr>
          <w:p w14:paraId="616D4272" w14:textId="77777777" w:rsidR="00147BE6" w:rsidRDefault="00147BE6">
            <w:pPr>
              <w:pStyle w:val="ConsPlusNormal"/>
            </w:pPr>
            <w:r>
              <w:t>Выдача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 (в части информирования о предоставлении государственной услуги)</w:t>
            </w:r>
          </w:p>
        </w:tc>
      </w:tr>
      <w:tr w:rsidR="00147BE6" w14:paraId="5C59F25E" w14:textId="77777777">
        <w:tc>
          <w:tcPr>
            <w:tcW w:w="567" w:type="dxa"/>
          </w:tcPr>
          <w:p w14:paraId="516860F1" w14:textId="77777777" w:rsidR="00147BE6" w:rsidRDefault="00147BE6">
            <w:pPr>
              <w:pStyle w:val="ConsPlusNormal"/>
              <w:jc w:val="center"/>
            </w:pPr>
            <w:r>
              <w:t>7</w:t>
            </w:r>
          </w:p>
        </w:tc>
        <w:tc>
          <w:tcPr>
            <w:tcW w:w="8504" w:type="dxa"/>
          </w:tcPr>
          <w:p w14:paraId="2C5BE481" w14:textId="77777777" w:rsidR="00147BE6" w:rsidRDefault="00147BE6">
            <w:pPr>
              <w:pStyle w:val="ConsPlusNormal"/>
            </w:pPr>
            <w:r>
              <w:t>Предоставление лесных участков в безвозмездное срочное пользование (в части информирования о предоставлении государственной услуги)</w:t>
            </w:r>
          </w:p>
        </w:tc>
      </w:tr>
      <w:tr w:rsidR="00147BE6" w14:paraId="516B9CEA" w14:textId="77777777">
        <w:tc>
          <w:tcPr>
            <w:tcW w:w="567" w:type="dxa"/>
          </w:tcPr>
          <w:p w14:paraId="01B3E142" w14:textId="77777777" w:rsidR="00147BE6" w:rsidRDefault="00147BE6">
            <w:pPr>
              <w:pStyle w:val="ConsPlusNormal"/>
              <w:jc w:val="center"/>
            </w:pPr>
            <w:r>
              <w:t>8</w:t>
            </w:r>
          </w:p>
        </w:tc>
        <w:tc>
          <w:tcPr>
            <w:tcW w:w="8504" w:type="dxa"/>
          </w:tcPr>
          <w:p w14:paraId="6CD56409" w14:textId="77777777" w:rsidR="00147BE6" w:rsidRDefault="00147BE6">
            <w:pPr>
              <w:pStyle w:val="ConsPlusNormal"/>
            </w:pPr>
            <w:r>
              <w:t xml:space="preserve">Заключение договоров купли-продажи лесных насаждений для заготовки древесины юридическими лицами и индивидуальными предпринимателями, относящимися в соответствии с Федеральным </w:t>
            </w:r>
            <w:hyperlink r:id="rId11" w:history="1">
              <w:r>
                <w:rPr>
                  <w:color w:val="0000FF"/>
                </w:rPr>
                <w:t>законом</w:t>
              </w:r>
            </w:hyperlink>
            <w:r>
              <w:t xml:space="preserve"> от 24.07.2007 N 209-ФЗ "О развитии малого и среднего предпринимательства в Российской Федерации" к субъектам малого и среднего предпринимательства (в части информирования о предоставлении государственной услуги)</w:t>
            </w:r>
          </w:p>
        </w:tc>
      </w:tr>
      <w:tr w:rsidR="00147BE6" w14:paraId="075F507B" w14:textId="77777777">
        <w:tc>
          <w:tcPr>
            <w:tcW w:w="567" w:type="dxa"/>
          </w:tcPr>
          <w:p w14:paraId="286FA04A" w14:textId="77777777" w:rsidR="00147BE6" w:rsidRDefault="00147BE6">
            <w:pPr>
              <w:pStyle w:val="ConsPlusNormal"/>
              <w:jc w:val="center"/>
            </w:pPr>
            <w:r>
              <w:t>9</w:t>
            </w:r>
          </w:p>
        </w:tc>
        <w:tc>
          <w:tcPr>
            <w:tcW w:w="8504" w:type="dxa"/>
          </w:tcPr>
          <w:p w14:paraId="5D650435" w14:textId="77777777" w:rsidR="00147BE6" w:rsidRDefault="00147BE6">
            <w:pPr>
              <w:pStyle w:val="ConsPlusNormal"/>
            </w:pPr>
            <w:r>
              <w:t>Предоставление лесных участков в постоянное (бессрочное) пользование (в части информирования о предоставлении государственной услуги)</w:t>
            </w:r>
          </w:p>
        </w:tc>
      </w:tr>
      <w:tr w:rsidR="00147BE6" w14:paraId="0244E631" w14:textId="77777777">
        <w:tc>
          <w:tcPr>
            <w:tcW w:w="567" w:type="dxa"/>
          </w:tcPr>
          <w:p w14:paraId="6E9F2F62" w14:textId="77777777" w:rsidR="00147BE6" w:rsidRDefault="00147BE6">
            <w:pPr>
              <w:pStyle w:val="ConsPlusNormal"/>
              <w:jc w:val="center"/>
            </w:pPr>
            <w:r>
              <w:lastRenderedPageBreak/>
              <w:t>10</w:t>
            </w:r>
          </w:p>
        </w:tc>
        <w:tc>
          <w:tcPr>
            <w:tcW w:w="8504" w:type="dxa"/>
          </w:tcPr>
          <w:p w14:paraId="6BE9C559" w14:textId="77777777" w:rsidR="00147BE6" w:rsidRDefault="00147BE6">
            <w:pPr>
              <w:pStyle w:val="ConsPlusNormal"/>
            </w:pPr>
            <w:r>
              <w:t>Заключение договоров купли-продажи лесных насаждений для заготовки елей и (или) деревьев других хвойных пород для новогодних праздников гражданами, юридическими лицами (в части информирования о предоставлении государственной услуги)</w:t>
            </w:r>
          </w:p>
        </w:tc>
      </w:tr>
      <w:tr w:rsidR="00147BE6" w14:paraId="2B3CA685" w14:textId="77777777">
        <w:tc>
          <w:tcPr>
            <w:tcW w:w="567" w:type="dxa"/>
          </w:tcPr>
          <w:p w14:paraId="283F86D9" w14:textId="77777777" w:rsidR="00147BE6" w:rsidRDefault="00147BE6">
            <w:pPr>
              <w:pStyle w:val="ConsPlusNormal"/>
              <w:jc w:val="center"/>
            </w:pPr>
            <w:r>
              <w:t>11</w:t>
            </w:r>
          </w:p>
        </w:tc>
        <w:tc>
          <w:tcPr>
            <w:tcW w:w="8504" w:type="dxa"/>
          </w:tcPr>
          <w:p w14:paraId="2824EA48" w14:textId="77777777" w:rsidR="00147BE6" w:rsidRDefault="00147BE6">
            <w:pPr>
              <w:pStyle w:val="ConsPlusNormal"/>
            </w:pPr>
            <w:r>
              <w:t>Предварительное согласование предоставления земельных участков в границах земель лесного фонда на территории Кемеровской области - Кузбасса (в части информирования о предоставлении государственной услуги)</w:t>
            </w:r>
          </w:p>
        </w:tc>
      </w:tr>
      <w:tr w:rsidR="00147BE6" w14:paraId="672E0A52" w14:textId="77777777">
        <w:tc>
          <w:tcPr>
            <w:tcW w:w="9071" w:type="dxa"/>
            <w:gridSpan w:val="2"/>
          </w:tcPr>
          <w:p w14:paraId="50CD1867" w14:textId="77777777" w:rsidR="00147BE6" w:rsidRDefault="00147BE6">
            <w:pPr>
              <w:pStyle w:val="ConsPlusNormal"/>
              <w:jc w:val="center"/>
              <w:outlineLvl w:val="1"/>
            </w:pPr>
            <w:r>
              <w:t>Министерство труда и занятости населения Кузбасса</w:t>
            </w:r>
          </w:p>
        </w:tc>
      </w:tr>
      <w:tr w:rsidR="00147BE6" w14:paraId="7B86BA92" w14:textId="77777777">
        <w:tc>
          <w:tcPr>
            <w:tcW w:w="567" w:type="dxa"/>
          </w:tcPr>
          <w:p w14:paraId="6C4EE2FF" w14:textId="77777777" w:rsidR="00147BE6" w:rsidRDefault="00147BE6">
            <w:pPr>
              <w:pStyle w:val="ConsPlusNormal"/>
              <w:jc w:val="center"/>
            </w:pPr>
            <w:r>
              <w:t>1</w:t>
            </w:r>
          </w:p>
        </w:tc>
        <w:tc>
          <w:tcPr>
            <w:tcW w:w="8504" w:type="dxa"/>
          </w:tcPr>
          <w:p w14:paraId="29675077" w14:textId="77777777" w:rsidR="00147BE6" w:rsidRDefault="00147BE6">
            <w:pPr>
              <w:pStyle w:val="ConsPlusNormal"/>
            </w:pPr>
            <w:r>
              <w:t>Организация проведения оплачиваемых общественных работ (в части подачи гражданином заявления и предоставления информации о государственной услуге)</w:t>
            </w:r>
          </w:p>
        </w:tc>
      </w:tr>
      <w:tr w:rsidR="00147BE6" w14:paraId="130DFA9B" w14:textId="77777777">
        <w:tc>
          <w:tcPr>
            <w:tcW w:w="567" w:type="dxa"/>
          </w:tcPr>
          <w:p w14:paraId="7AB06EF8" w14:textId="77777777" w:rsidR="00147BE6" w:rsidRDefault="00147BE6">
            <w:pPr>
              <w:pStyle w:val="ConsPlusNormal"/>
              <w:jc w:val="center"/>
            </w:pPr>
            <w:r>
              <w:t>2</w:t>
            </w:r>
          </w:p>
        </w:tc>
        <w:tc>
          <w:tcPr>
            <w:tcW w:w="8504" w:type="dxa"/>
          </w:tcPr>
          <w:p w14:paraId="5D9E0AB7" w14:textId="77777777" w:rsidR="00147BE6" w:rsidRDefault="00147BE6">
            <w:pPr>
              <w:pStyle w:val="ConsPlusNormal"/>
            </w:pPr>
            <w: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(в части подачи гражданином заявления и предоставления информации о государственной услуге)</w:t>
            </w:r>
          </w:p>
        </w:tc>
      </w:tr>
      <w:tr w:rsidR="00147BE6" w14:paraId="0B4546AE" w14:textId="77777777">
        <w:tc>
          <w:tcPr>
            <w:tcW w:w="567" w:type="dxa"/>
          </w:tcPr>
          <w:p w14:paraId="1A53C3E8" w14:textId="77777777" w:rsidR="00147BE6" w:rsidRDefault="00147BE6">
            <w:pPr>
              <w:pStyle w:val="ConsPlusNormal"/>
              <w:jc w:val="center"/>
            </w:pPr>
            <w:r>
              <w:t>3</w:t>
            </w:r>
          </w:p>
        </w:tc>
        <w:tc>
          <w:tcPr>
            <w:tcW w:w="8504" w:type="dxa"/>
          </w:tcPr>
          <w:p w14:paraId="1A8F6C95" w14:textId="77777777" w:rsidR="00147BE6" w:rsidRDefault="00147BE6">
            <w:pPr>
              <w:pStyle w:val="ConsPlusNormal"/>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(в части подачи гражданином заявления и предоставления информации о государственной услуге)</w:t>
            </w:r>
          </w:p>
        </w:tc>
      </w:tr>
      <w:tr w:rsidR="00147BE6" w14:paraId="2F527E18" w14:textId="77777777">
        <w:tc>
          <w:tcPr>
            <w:tcW w:w="567" w:type="dxa"/>
          </w:tcPr>
          <w:p w14:paraId="7BB53DAD" w14:textId="77777777" w:rsidR="00147BE6" w:rsidRDefault="00147BE6">
            <w:pPr>
              <w:pStyle w:val="ConsPlusNormal"/>
              <w:jc w:val="center"/>
            </w:pPr>
            <w:r>
              <w:t>4</w:t>
            </w:r>
          </w:p>
        </w:tc>
        <w:tc>
          <w:tcPr>
            <w:tcW w:w="8504" w:type="dxa"/>
          </w:tcPr>
          <w:p w14:paraId="730C0616" w14:textId="77777777" w:rsidR="00147BE6" w:rsidRDefault="00147BE6">
            <w:pPr>
              <w:pStyle w:val="ConsPlusNormal"/>
            </w:pPr>
            <w: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(в части подачи гражданином заявления и предоставления информации о государственной услуге)</w:t>
            </w:r>
          </w:p>
        </w:tc>
      </w:tr>
      <w:tr w:rsidR="00147BE6" w14:paraId="5B3D6303" w14:textId="77777777">
        <w:tc>
          <w:tcPr>
            <w:tcW w:w="567" w:type="dxa"/>
          </w:tcPr>
          <w:p w14:paraId="0ABC1B31" w14:textId="77777777" w:rsidR="00147BE6" w:rsidRDefault="00147BE6">
            <w:pPr>
              <w:pStyle w:val="ConsPlusNormal"/>
              <w:jc w:val="center"/>
            </w:pPr>
            <w:r>
              <w:t>5</w:t>
            </w:r>
          </w:p>
        </w:tc>
        <w:tc>
          <w:tcPr>
            <w:tcW w:w="8504" w:type="dxa"/>
          </w:tcPr>
          <w:p w14:paraId="6D6BCA50" w14:textId="77777777" w:rsidR="00147BE6" w:rsidRDefault="00147BE6">
            <w:pPr>
              <w:pStyle w:val="ConsPlusNormal"/>
            </w:pPr>
            <w:r>
              <w:t>Социальная адаптация безработных граждан на рынке труда (в части подачи гражданином заявления и предоставления информации о государственной услуге)</w:t>
            </w:r>
          </w:p>
        </w:tc>
      </w:tr>
      <w:tr w:rsidR="00147BE6" w14:paraId="59074BF5" w14:textId="77777777">
        <w:tc>
          <w:tcPr>
            <w:tcW w:w="567" w:type="dxa"/>
          </w:tcPr>
          <w:p w14:paraId="5D0C3EFB" w14:textId="77777777" w:rsidR="00147BE6" w:rsidRDefault="00147BE6">
            <w:pPr>
              <w:pStyle w:val="ConsPlusNormal"/>
              <w:jc w:val="center"/>
            </w:pPr>
            <w:r>
              <w:t>6</w:t>
            </w:r>
          </w:p>
        </w:tc>
        <w:tc>
          <w:tcPr>
            <w:tcW w:w="8504" w:type="dxa"/>
          </w:tcPr>
          <w:p w14:paraId="39D91BAB" w14:textId="77777777" w:rsidR="00147BE6" w:rsidRDefault="00147BE6">
            <w:pPr>
              <w:pStyle w:val="ConsPlusNormal"/>
            </w:pPr>
            <w: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работ (в части информирования и приема заявлений о предоставлении государственной услуги)</w:t>
            </w:r>
          </w:p>
        </w:tc>
      </w:tr>
      <w:tr w:rsidR="00147BE6" w14:paraId="73006083" w14:textId="77777777">
        <w:tc>
          <w:tcPr>
            <w:tcW w:w="567" w:type="dxa"/>
          </w:tcPr>
          <w:p w14:paraId="07F9D1DF" w14:textId="77777777" w:rsidR="00147BE6" w:rsidRDefault="00147BE6">
            <w:pPr>
              <w:pStyle w:val="ConsPlusNormal"/>
              <w:jc w:val="center"/>
            </w:pPr>
            <w:r>
              <w:t>7</w:t>
            </w:r>
          </w:p>
        </w:tc>
        <w:tc>
          <w:tcPr>
            <w:tcW w:w="8504" w:type="dxa"/>
          </w:tcPr>
          <w:p w14:paraId="15F4FFA7" w14:textId="77777777" w:rsidR="00147BE6" w:rsidRDefault="00147BE6">
            <w:pPr>
              <w:pStyle w:val="ConsPlusNormal"/>
            </w:pPr>
            <w:r>
              <w:t>Психологическая поддержка безработных граждан (в части подачи гражданином заявления и предоставления информации о государственной услуге)</w:t>
            </w:r>
          </w:p>
        </w:tc>
      </w:tr>
      <w:tr w:rsidR="00147BE6" w14:paraId="73DFEE64" w14:textId="77777777">
        <w:tc>
          <w:tcPr>
            <w:tcW w:w="567" w:type="dxa"/>
          </w:tcPr>
          <w:p w14:paraId="7083804A" w14:textId="77777777" w:rsidR="00147BE6" w:rsidRDefault="00147BE6">
            <w:pPr>
              <w:pStyle w:val="ConsPlusNormal"/>
              <w:jc w:val="center"/>
            </w:pPr>
            <w:r>
              <w:t>8</w:t>
            </w:r>
          </w:p>
        </w:tc>
        <w:tc>
          <w:tcPr>
            <w:tcW w:w="8504" w:type="dxa"/>
          </w:tcPr>
          <w:p w14:paraId="7FDD9D13" w14:textId="77777777" w:rsidR="00147BE6" w:rsidRDefault="00147BE6">
            <w:pPr>
              <w:pStyle w:val="ConsPlusNormal"/>
            </w:pPr>
            <w:r>
              <w:t>Содействие гражданам в поиске подходящей работы, а работодателям в подборе необходимых работников (в части подачи гражданином заявления и предоставления информации о государственной услуге)</w:t>
            </w:r>
          </w:p>
        </w:tc>
      </w:tr>
      <w:tr w:rsidR="00147BE6" w14:paraId="2D9F6938" w14:textId="77777777">
        <w:tc>
          <w:tcPr>
            <w:tcW w:w="567" w:type="dxa"/>
          </w:tcPr>
          <w:p w14:paraId="70C96258" w14:textId="77777777" w:rsidR="00147BE6" w:rsidRDefault="00147BE6">
            <w:pPr>
              <w:pStyle w:val="ConsPlusNormal"/>
              <w:jc w:val="center"/>
            </w:pPr>
            <w:r>
              <w:t>9</w:t>
            </w:r>
          </w:p>
        </w:tc>
        <w:tc>
          <w:tcPr>
            <w:tcW w:w="8504" w:type="dxa"/>
          </w:tcPr>
          <w:p w14:paraId="78CEB916" w14:textId="77777777" w:rsidR="00147BE6" w:rsidRDefault="00147BE6">
            <w:pPr>
              <w:pStyle w:val="ConsPlusNormal"/>
            </w:pPr>
            <w:r>
              <w:t>Организация сопровождения при содействии занятости инвалидов (в части подачи гражданином заявления и предоставления информирования о государственной услуге)</w:t>
            </w:r>
          </w:p>
        </w:tc>
      </w:tr>
      <w:tr w:rsidR="00147BE6" w14:paraId="7A51FA94" w14:textId="77777777">
        <w:tc>
          <w:tcPr>
            <w:tcW w:w="567" w:type="dxa"/>
          </w:tcPr>
          <w:p w14:paraId="5794564B" w14:textId="77777777" w:rsidR="00147BE6" w:rsidRDefault="00147BE6">
            <w:pPr>
              <w:pStyle w:val="ConsPlusNormal"/>
              <w:jc w:val="center"/>
            </w:pPr>
            <w:r>
              <w:t>10</w:t>
            </w:r>
          </w:p>
        </w:tc>
        <w:tc>
          <w:tcPr>
            <w:tcW w:w="8504" w:type="dxa"/>
          </w:tcPr>
          <w:p w14:paraId="70BF69FD" w14:textId="77777777" w:rsidR="00147BE6" w:rsidRDefault="00147BE6">
            <w:pPr>
              <w:pStyle w:val="ConsPlusNormal"/>
            </w:pPr>
            <w:r>
              <w:t xml:space="preserve">Организация профессионального обучения и дополнительного профессионального </w:t>
            </w:r>
            <w:r>
              <w:lastRenderedPageBreak/>
              <w:t>образования безработных граждан, включая обучение в другой местности (в части подачи гражданином заявления и предоставления информации о государственной услуге)</w:t>
            </w:r>
          </w:p>
        </w:tc>
      </w:tr>
      <w:tr w:rsidR="00147BE6" w14:paraId="45B35D8C" w14:textId="77777777">
        <w:tc>
          <w:tcPr>
            <w:tcW w:w="9071" w:type="dxa"/>
            <w:gridSpan w:val="2"/>
          </w:tcPr>
          <w:p w14:paraId="360700B8" w14:textId="77777777" w:rsidR="00147BE6" w:rsidRDefault="00147BE6">
            <w:pPr>
              <w:pStyle w:val="ConsPlusNormal"/>
              <w:jc w:val="center"/>
              <w:outlineLvl w:val="1"/>
            </w:pPr>
            <w:r>
              <w:lastRenderedPageBreak/>
              <w:t>Государственная служба по контролю и надзору в сфере образования Кемеровской области</w:t>
            </w:r>
          </w:p>
        </w:tc>
      </w:tr>
      <w:tr w:rsidR="00147BE6" w14:paraId="0D9CCA10" w14:textId="77777777">
        <w:tc>
          <w:tcPr>
            <w:tcW w:w="567" w:type="dxa"/>
          </w:tcPr>
          <w:p w14:paraId="0D18A160" w14:textId="77777777" w:rsidR="00147BE6" w:rsidRDefault="00147BE6">
            <w:pPr>
              <w:pStyle w:val="ConsPlusNormal"/>
              <w:jc w:val="center"/>
            </w:pPr>
            <w:r>
              <w:t>1</w:t>
            </w:r>
          </w:p>
        </w:tc>
        <w:tc>
          <w:tcPr>
            <w:tcW w:w="8504" w:type="dxa"/>
          </w:tcPr>
          <w:p w14:paraId="04F3875E" w14:textId="77777777" w:rsidR="00147BE6" w:rsidRDefault="00147BE6">
            <w:pPr>
              <w:pStyle w:val="ConsPlusNormal"/>
            </w:pPr>
            <w:r>
              <w:t xml:space="preserve">Предоставление информации о лицензировании образовательной деятельности организаций, осуществляющих образовательную деятельность на территории Кемеровской области (за исключением организаций, указанных в </w:t>
            </w:r>
            <w:hyperlink r:id="rId12" w:history="1">
              <w:r>
                <w:rPr>
                  <w:color w:val="0000FF"/>
                </w:rPr>
                <w:t>пункте 7 части 1 статьи 6</w:t>
              </w:r>
            </w:hyperlink>
            <w:r>
              <w:t xml:space="preserve"> Федерального закона "Об образовании в Российской Федерации")</w:t>
            </w:r>
          </w:p>
        </w:tc>
      </w:tr>
      <w:tr w:rsidR="00147BE6" w14:paraId="0F323623" w14:textId="77777777">
        <w:tc>
          <w:tcPr>
            <w:tcW w:w="567" w:type="dxa"/>
          </w:tcPr>
          <w:p w14:paraId="53008208" w14:textId="77777777" w:rsidR="00147BE6" w:rsidRDefault="00147BE6">
            <w:pPr>
              <w:pStyle w:val="ConsPlusNormal"/>
              <w:jc w:val="center"/>
            </w:pPr>
            <w:r>
              <w:t>2</w:t>
            </w:r>
          </w:p>
        </w:tc>
        <w:tc>
          <w:tcPr>
            <w:tcW w:w="8504" w:type="dxa"/>
          </w:tcPr>
          <w:p w14:paraId="55894BEA" w14:textId="77777777" w:rsidR="00147BE6" w:rsidRDefault="00147BE6">
            <w:pPr>
              <w:pStyle w:val="ConsPlusNormal"/>
            </w:pPr>
            <w:r>
              <w:t xml:space="preserve">Предоставление информации о государственной аккредитации образовательной деятельности организаций, осуществляющих образовательную деятельность на территории Кемеровской области (за исключением организаций, указанных в </w:t>
            </w:r>
            <w:hyperlink r:id="rId13" w:history="1">
              <w:r>
                <w:rPr>
                  <w:color w:val="0000FF"/>
                </w:rPr>
                <w:t>пункте 7 части 1 статьи 6</w:t>
              </w:r>
            </w:hyperlink>
            <w:r>
              <w:t xml:space="preserve"> Федерального закона "Об образовании в Российской Федерации")</w:t>
            </w:r>
          </w:p>
        </w:tc>
      </w:tr>
      <w:tr w:rsidR="00147BE6" w14:paraId="1997F618" w14:textId="77777777">
        <w:tc>
          <w:tcPr>
            <w:tcW w:w="567" w:type="dxa"/>
          </w:tcPr>
          <w:p w14:paraId="1453A64C" w14:textId="77777777" w:rsidR="00147BE6" w:rsidRDefault="00147BE6">
            <w:pPr>
              <w:pStyle w:val="ConsPlusNormal"/>
              <w:jc w:val="center"/>
            </w:pPr>
            <w:r>
              <w:t>3</w:t>
            </w:r>
          </w:p>
        </w:tc>
        <w:tc>
          <w:tcPr>
            <w:tcW w:w="8504" w:type="dxa"/>
          </w:tcPr>
          <w:p w14:paraId="681F7352" w14:textId="77777777" w:rsidR="00147BE6" w:rsidRDefault="00147BE6">
            <w:pPr>
              <w:pStyle w:val="ConsPlusNormal"/>
            </w:pPr>
            <w:r>
              <w:t>Прием заявлений на подтверждение документов об образовании и (или) о квалификации</w:t>
            </w:r>
          </w:p>
        </w:tc>
      </w:tr>
      <w:tr w:rsidR="00147BE6" w14:paraId="6CC187EA" w14:textId="77777777">
        <w:tc>
          <w:tcPr>
            <w:tcW w:w="567" w:type="dxa"/>
          </w:tcPr>
          <w:p w14:paraId="75C8C05F" w14:textId="77777777" w:rsidR="00147BE6" w:rsidRDefault="00147BE6">
            <w:pPr>
              <w:pStyle w:val="ConsPlusNormal"/>
              <w:jc w:val="center"/>
            </w:pPr>
            <w:r>
              <w:t>4</w:t>
            </w:r>
          </w:p>
        </w:tc>
        <w:tc>
          <w:tcPr>
            <w:tcW w:w="8504" w:type="dxa"/>
          </w:tcPr>
          <w:p w14:paraId="3188EB8F" w14:textId="77777777" w:rsidR="00147BE6" w:rsidRDefault="00147BE6">
            <w:pPr>
              <w:pStyle w:val="ConsPlusNormal"/>
            </w:pPr>
            <w:r>
              <w:t>Прием заявлений на подтверждение документов об ученых степенях, ученых званиях</w:t>
            </w:r>
          </w:p>
        </w:tc>
      </w:tr>
      <w:tr w:rsidR="00147BE6" w14:paraId="1B6738AD" w14:textId="77777777">
        <w:tc>
          <w:tcPr>
            <w:tcW w:w="9071" w:type="dxa"/>
            <w:gridSpan w:val="2"/>
          </w:tcPr>
          <w:p w14:paraId="57881A56" w14:textId="77777777" w:rsidR="00147BE6" w:rsidRDefault="00147BE6">
            <w:pPr>
              <w:pStyle w:val="ConsPlusNormal"/>
              <w:jc w:val="center"/>
              <w:outlineLvl w:val="1"/>
            </w:pPr>
            <w:r>
              <w:t>Управление лицензирования медико-фармацевтических видов деятельности Кузбасса</w:t>
            </w:r>
          </w:p>
        </w:tc>
      </w:tr>
      <w:tr w:rsidR="00147BE6" w14:paraId="6C70A8F6" w14:textId="77777777">
        <w:tc>
          <w:tcPr>
            <w:tcW w:w="567" w:type="dxa"/>
          </w:tcPr>
          <w:p w14:paraId="61F5F9BF" w14:textId="77777777" w:rsidR="00147BE6" w:rsidRDefault="00147BE6">
            <w:pPr>
              <w:pStyle w:val="ConsPlusNormal"/>
              <w:jc w:val="center"/>
            </w:pPr>
            <w:r>
              <w:t>1</w:t>
            </w:r>
          </w:p>
        </w:tc>
        <w:tc>
          <w:tcPr>
            <w:tcW w:w="8504" w:type="dxa"/>
          </w:tcPr>
          <w:p w14:paraId="347AF75E" w14:textId="77777777" w:rsidR="00147BE6" w:rsidRDefault="00147BE6">
            <w:pPr>
              <w:pStyle w:val="ConsPlusNormal"/>
            </w:pPr>
            <w:r>
              <w:t>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(в части информирования о предоставлении государственной услуги)</w:t>
            </w:r>
          </w:p>
        </w:tc>
      </w:tr>
      <w:tr w:rsidR="00147BE6" w14:paraId="6B73A4EF" w14:textId="77777777">
        <w:tc>
          <w:tcPr>
            <w:tcW w:w="567" w:type="dxa"/>
          </w:tcPr>
          <w:p w14:paraId="390EE113" w14:textId="77777777" w:rsidR="00147BE6" w:rsidRDefault="00147BE6">
            <w:pPr>
              <w:pStyle w:val="ConsPlusNormal"/>
              <w:jc w:val="center"/>
            </w:pPr>
            <w:r>
              <w:t>2</w:t>
            </w:r>
          </w:p>
        </w:tc>
        <w:tc>
          <w:tcPr>
            <w:tcW w:w="8504" w:type="dxa"/>
          </w:tcPr>
          <w:p w14:paraId="0ADD6B8D" w14:textId="77777777" w:rsidR="00147BE6" w:rsidRDefault="00147BE6">
            <w:pPr>
              <w:pStyle w:val="ConsPlusNormal"/>
            </w:pPr>
            <w:r>
              <w:t>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(в части информирования о предоставлении государственной услуги)</w:t>
            </w:r>
          </w:p>
        </w:tc>
      </w:tr>
      <w:tr w:rsidR="00147BE6" w14:paraId="4AA5BE06" w14:textId="77777777">
        <w:tc>
          <w:tcPr>
            <w:tcW w:w="567" w:type="dxa"/>
          </w:tcPr>
          <w:p w14:paraId="4E8B652D" w14:textId="77777777" w:rsidR="00147BE6" w:rsidRDefault="00147BE6">
            <w:pPr>
              <w:pStyle w:val="ConsPlusNormal"/>
              <w:jc w:val="center"/>
            </w:pPr>
            <w:r>
              <w:t>3</w:t>
            </w:r>
          </w:p>
        </w:tc>
        <w:tc>
          <w:tcPr>
            <w:tcW w:w="8504" w:type="dxa"/>
          </w:tcPr>
          <w:p w14:paraId="54B54F08" w14:textId="77777777" w:rsidR="00147BE6" w:rsidRDefault="00147BE6">
            <w:pPr>
              <w:pStyle w:val="ConsPlusNormal"/>
            </w:pPr>
            <w:r>
              <w:t>Лицензирование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(в части информирования о предоставлении государственной услуги)</w:t>
            </w:r>
          </w:p>
        </w:tc>
      </w:tr>
      <w:tr w:rsidR="00147BE6" w14:paraId="32B5995B" w14:textId="77777777">
        <w:tc>
          <w:tcPr>
            <w:tcW w:w="9071" w:type="dxa"/>
            <w:gridSpan w:val="2"/>
          </w:tcPr>
          <w:p w14:paraId="5377B708" w14:textId="77777777" w:rsidR="00147BE6" w:rsidRDefault="00147BE6">
            <w:pPr>
              <w:pStyle w:val="ConsPlusNormal"/>
              <w:jc w:val="center"/>
              <w:outlineLvl w:val="1"/>
            </w:pPr>
            <w:r>
              <w:t>Министерство природных ресурсов и экологии Кузбасса</w:t>
            </w:r>
          </w:p>
        </w:tc>
      </w:tr>
      <w:tr w:rsidR="00147BE6" w14:paraId="0340B9FC" w14:textId="77777777">
        <w:tc>
          <w:tcPr>
            <w:tcW w:w="567" w:type="dxa"/>
          </w:tcPr>
          <w:p w14:paraId="7BC8FDAA" w14:textId="77777777" w:rsidR="00147BE6" w:rsidRDefault="00147BE6">
            <w:pPr>
              <w:pStyle w:val="ConsPlusNormal"/>
              <w:jc w:val="center"/>
            </w:pPr>
            <w:r>
              <w:t>1</w:t>
            </w:r>
          </w:p>
        </w:tc>
        <w:tc>
          <w:tcPr>
            <w:tcW w:w="8504" w:type="dxa"/>
          </w:tcPr>
          <w:p w14:paraId="68B85924" w14:textId="77777777" w:rsidR="00147BE6" w:rsidRDefault="00147BE6">
            <w:pPr>
              <w:pStyle w:val="ConsPlusNormal"/>
            </w:pPr>
            <w:r>
              <w:t>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Кемеровской области - Кузбасса (в части информирования о предоставлении государственной услуги)</w:t>
            </w:r>
          </w:p>
        </w:tc>
      </w:tr>
      <w:tr w:rsidR="00147BE6" w14:paraId="541FF533" w14:textId="77777777">
        <w:tc>
          <w:tcPr>
            <w:tcW w:w="567" w:type="dxa"/>
          </w:tcPr>
          <w:p w14:paraId="652BAE58" w14:textId="77777777" w:rsidR="00147BE6" w:rsidRDefault="00147BE6">
            <w:pPr>
              <w:pStyle w:val="ConsPlusNormal"/>
              <w:jc w:val="center"/>
            </w:pPr>
            <w:r>
              <w:t>2</w:t>
            </w:r>
          </w:p>
        </w:tc>
        <w:tc>
          <w:tcPr>
            <w:tcW w:w="8504" w:type="dxa"/>
          </w:tcPr>
          <w:p w14:paraId="57CC4FD8" w14:textId="77777777" w:rsidR="00147BE6" w:rsidRDefault="00147BE6">
            <w:pPr>
              <w:pStyle w:val="ConsPlusNormal"/>
            </w:pPr>
            <w:r>
              <w:t xml:space="preserve">Оформление государственной регистрации и выдача лицензий на право пользования участками недр местного значения, внесение изменений и дополнений в лицензии на право пользования участками недр местного значения, а также переоформление лицензий и принятие решений о досрочном прекращении, приостановлении и </w:t>
            </w:r>
            <w:r>
              <w:lastRenderedPageBreak/>
              <w:t>ограничении права пользования участками недр местного значения на территории Кемеровской области - Кузбасса (в части информирования о предоставлении государственной услуги)</w:t>
            </w:r>
          </w:p>
        </w:tc>
      </w:tr>
      <w:tr w:rsidR="00147BE6" w14:paraId="4418E6E9" w14:textId="77777777">
        <w:tc>
          <w:tcPr>
            <w:tcW w:w="567" w:type="dxa"/>
          </w:tcPr>
          <w:p w14:paraId="690E764C" w14:textId="77777777" w:rsidR="00147BE6" w:rsidRDefault="00147BE6">
            <w:pPr>
              <w:pStyle w:val="ConsPlusNormal"/>
              <w:jc w:val="center"/>
            </w:pPr>
            <w:r>
              <w:lastRenderedPageBreak/>
              <w:t>3</w:t>
            </w:r>
          </w:p>
        </w:tc>
        <w:tc>
          <w:tcPr>
            <w:tcW w:w="8504" w:type="dxa"/>
          </w:tcPr>
          <w:p w14:paraId="6ADD3A77" w14:textId="77777777" w:rsidR="00147BE6" w:rsidRDefault="00147BE6">
            <w:pPr>
              <w:pStyle w:val="ConsPlusNormal"/>
            </w:pPr>
            <w:r>
              <w:t>Организация и проведение государственной экологической экспертизы объектов регионального уровня на территории Кемеровской области - Кузбасса (в части информирования о предоставлении государственной услуги)</w:t>
            </w:r>
          </w:p>
        </w:tc>
      </w:tr>
      <w:tr w:rsidR="00147BE6" w14:paraId="7CDF4758" w14:textId="77777777">
        <w:tc>
          <w:tcPr>
            <w:tcW w:w="567" w:type="dxa"/>
          </w:tcPr>
          <w:p w14:paraId="0A5F3FE8" w14:textId="77777777" w:rsidR="00147BE6" w:rsidRDefault="00147BE6">
            <w:pPr>
              <w:pStyle w:val="ConsPlusNormal"/>
              <w:jc w:val="center"/>
            </w:pPr>
            <w:r>
              <w:t>4</w:t>
            </w:r>
          </w:p>
        </w:tc>
        <w:tc>
          <w:tcPr>
            <w:tcW w:w="8504" w:type="dxa"/>
          </w:tcPr>
          <w:p w14:paraId="032350CC" w14:textId="77777777" w:rsidR="00147BE6" w:rsidRDefault="00147BE6">
            <w:pPr>
              <w:pStyle w:val="ConsPlusNormal"/>
            </w:pPr>
            <w:r>
              <w:t>Предоставление водных объектов или их частей, находящихся в собственности Кемеровской области - Кузбасса, в пользование на основании договоров водопользования (в части информирования о предоставлении государственной услуги)</w:t>
            </w:r>
          </w:p>
        </w:tc>
      </w:tr>
      <w:tr w:rsidR="00147BE6" w14:paraId="64DAE92B" w14:textId="77777777">
        <w:tc>
          <w:tcPr>
            <w:tcW w:w="567" w:type="dxa"/>
          </w:tcPr>
          <w:p w14:paraId="1CC105BE" w14:textId="77777777" w:rsidR="00147BE6" w:rsidRDefault="00147BE6">
            <w:pPr>
              <w:pStyle w:val="ConsPlusNormal"/>
              <w:jc w:val="center"/>
            </w:pPr>
            <w:r>
              <w:t>5</w:t>
            </w:r>
          </w:p>
        </w:tc>
        <w:tc>
          <w:tcPr>
            <w:tcW w:w="8504" w:type="dxa"/>
          </w:tcPr>
          <w:p w14:paraId="3405FD80" w14:textId="77777777" w:rsidR="00147BE6" w:rsidRDefault="00147BE6">
            <w:pPr>
              <w:pStyle w:val="ConsPlusNormal"/>
            </w:pPr>
            <w:r>
              <w:t>Предоставление водных объектов или их частей, находящихся в собственности Кемеровской области - Кузбасса, в пользование на основании решений о предоставлении водных объектов в пользование (в части информирования о предоставлении государственной услуги)</w:t>
            </w:r>
          </w:p>
        </w:tc>
      </w:tr>
      <w:tr w:rsidR="00147BE6" w14:paraId="7236C432" w14:textId="77777777">
        <w:tc>
          <w:tcPr>
            <w:tcW w:w="567" w:type="dxa"/>
          </w:tcPr>
          <w:p w14:paraId="3D301660" w14:textId="77777777" w:rsidR="00147BE6" w:rsidRDefault="00147BE6">
            <w:pPr>
              <w:pStyle w:val="ConsPlusNormal"/>
              <w:jc w:val="center"/>
            </w:pPr>
            <w:r>
              <w:t>6</w:t>
            </w:r>
          </w:p>
        </w:tc>
        <w:tc>
          <w:tcPr>
            <w:tcW w:w="8504" w:type="dxa"/>
          </w:tcPr>
          <w:p w14:paraId="78D72F19" w14:textId="77777777" w:rsidR="00147BE6" w:rsidRDefault="00147BE6">
            <w:pPr>
              <w:pStyle w:val="ConsPlusNormal"/>
            </w:pPr>
            <w:r>
              <w:t>Предоставление водных объектов или их частей, находящихся в федеральной собственности и расположенных на территории Кемеровской области - Кузбасса, в пользование на основании договоров водопользования (в части информирования о предоставлении государственной услуги)</w:t>
            </w:r>
          </w:p>
        </w:tc>
      </w:tr>
      <w:tr w:rsidR="00147BE6" w14:paraId="25F1C2AB" w14:textId="77777777">
        <w:tc>
          <w:tcPr>
            <w:tcW w:w="567" w:type="dxa"/>
          </w:tcPr>
          <w:p w14:paraId="3A11A495" w14:textId="77777777" w:rsidR="00147BE6" w:rsidRDefault="00147BE6">
            <w:pPr>
              <w:pStyle w:val="ConsPlusNormal"/>
              <w:jc w:val="center"/>
            </w:pPr>
            <w:r>
              <w:t>7</w:t>
            </w:r>
          </w:p>
        </w:tc>
        <w:tc>
          <w:tcPr>
            <w:tcW w:w="8504" w:type="dxa"/>
          </w:tcPr>
          <w:p w14:paraId="51E3A9B1" w14:textId="77777777" w:rsidR="00147BE6" w:rsidRDefault="00147BE6">
            <w:pPr>
              <w:pStyle w:val="ConsPlusNormal"/>
            </w:pPr>
            <w:r>
              <w:t>Предоставление водных объектов или их частей, находящихся в федеральной собственности и расположенных на территории Кемеровской области - Кузбасса, в пользование на основании решений о предоставлении водных объектов в пользование (в части информирования о предоставлении государственной услуги)</w:t>
            </w:r>
          </w:p>
        </w:tc>
      </w:tr>
      <w:tr w:rsidR="00147BE6" w14:paraId="31FC43C0" w14:textId="77777777">
        <w:tc>
          <w:tcPr>
            <w:tcW w:w="9071" w:type="dxa"/>
            <w:gridSpan w:val="2"/>
          </w:tcPr>
          <w:p w14:paraId="46C5EC05" w14:textId="77777777" w:rsidR="00147BE6" w:rsidRDefault="00147BE6">
            <w:pPr>
              <w:pStyle w:val="ConsPlusNormal"/>
              <w:jc w:val="center"/>
              <w:outlineLvl w:val="1"/>
            </w:pPr>
            <w:r>
              <w:t>Министерство транспорта Кузбасса</w:t>
            </w:r>
          </w:p>
        </w:tc>
      </w:tr>
      <w:tr w:rsidR="00147BE6" w14:paraId="583F476B" w14:textId="77777777">
        <w:tc>
          <w:tcPr>
            <w:tcW w:w="567" w:type="dxa"/>
          </w:tcPr>
          <w:p w14:paraId="35BFDE9D" w14:textId="77777777" w:rsidR="00147BE6" w:rsidRDefault="00147BE6">
            <w:pPr>
              <w:pStyle w:val="ConsPlusNormal"/>
            </w:pPr>
          </w:p>
        </w:tc>
        <w:tc>
          <w:tcPr>
            <w:tcW w:w="8504" w:type="dxa"/>
          </w:tcPr>
          <w:p w14:paraId="1CCBF9EA" w14:textId="77777777" w:rsidR="00147BE6" w:rsidRDefault="00147BE6">
            <w:pPr>
              <w:pStyle w:val="ConsPlusNormal"/>
            </w:pPr>
            <w:r>
              <w:t>Выдача и переоформление разрешения на осуществление деятельности по перевозке пассажиров и багажа легковым такси на территории Кузбасса</w:t>
            </w:r>
          </w:p>
        </w:tc>
      </w:tr>
      <w:tr w:rsidR="00147BE6" w14:paraId="3B962AE6" w14:textId="77777777">
        <w:tc>
          <w:tcPr>
            <w:tcW w:w="9071" w:type="dxa"/>
            <w:gridSpan w:val="2"/>
          </w:tcPr>
          <w:p w14:paraId="0EA3C3AB" w14:textId="77777777" w:rsidR="00147BE6" w:rsidRDefault="00147BE6">
            <w:pPr>
              <w:pStyle w:val="ConsPlusNormal"/>
              <w:jc w:val="center"/>
              <w:outlineLvl w:val="1"/>
            </w:pPr>
            <w:r>
              <w:t>Главное управление архитектуры и градостроительства Кузбасса</w:t>
            </w:r>
          </w:p>
        </w:tc>
      </w:tr>
      <w:tr w:rsidR="00147BE6" w14:paraId="26AFD967" w14:textId="77777777">
        <w:tc>
          <w:tcPr>
            <w:tcW w:w="567" w:type="dxa"/>
          </w:tcPr>
          <w:p w14:paraId="0AF880BD" w14:textId="77777777" w:rsidR="00147BE6" w:rsidRDefault="00147BE6">
            <w:pPr>
              <w:pStyle w:val="ConsPlusNormal"/>
              <w:jc w:val="center"/>
            </w:pPr>
            <w:r>
              <w:t>1</w:t>
            </w:r>
          </w:p>
        </w:tc>
        <w:tc>
          <w:tcPr>
            <w:tcW w:w="8504" w:type="dxa"/>
          </w:tcPr>
          <w:p w14:paraId="7A6F9B90" w14:textId="77777777" w:rsidR="00147BE6" w:rsidRDefault="00147BE6">
            <w:pPr>
              <w:pStyle w:val="ConsPlusNormal"/>
            </w:pPr>
            <w:r>
              <w:t>Выдача разрешения на строительство, реконструкцию объектов капитального строительства</w:t>
            </w:r>
          </w:p>
        </w:tc>
      </w:tr>
      <w:tr w:rsidR="00147BE6" w14:paraId="79E981CD" w14:textId="77777777">
        <w:tc>
          <w:tcPr>
            <w:tcW w:w="567" w:type="dxa"/>
          </w:tcPr>
          <w:p w14:paraId="43340216" w14:textId="77777777" w:rsidR="00147BE6" w:rsidRDefault="00147BE6">
            <w:pPr>
              <w:pStyle w:val="ConsPlusNormal"/>
              <w:jc w:val="center"/>
            </w:pPr>
            <w:r>
              <w:t>2</w:t>
            </w:r>
          </w:p>
        </w:tc>
        <w:tc>
          <w:tcPr>
            <w:tcW w:w="8504" w:type="dxa"/>
          </w:tcPr>
          <w:p w14:paraId="3D40CC47" w14:textId="77777777" w:rsidR="00147BE6" w:rsidRDefault="00147BE6">
            <w:pPr>
              <w:pStyle w:val="ConsPlusNormal"/>
            </w:pPr>
            <w:r>
              <w:t>Проведение государственной экспертизы проектной документации и (или) результатов инженерных изысканий</w:t>
            </w:r>
          </w:p>
        </w:tc>
      </w:tr>
      <w:tr w:rsidR="00147BE6" w14:paraId="577E2B49" w14:textId="77777777">
        <w:tc>
          <w:tcPr>
            <w:tcW w:w="567" w:type="dxa"/>
          </w:tcPr>
          <w:p w14:paraId="0E2596A7" w14:textId="77777777" w:rsidR="00147BE6" w:rsidRDefault="00147BE6">
            <w:pPr>
              <w:pStyle w:val="ConsPlusNormal"/>
              <w:jc w:val="center"/>
            </w:pPr>
            <w:r>
              <w:t>3</w:t>
            </w:r>
          </w:p>
        </w:tc>
        <w:tc>
          <w:tcPr>
            <w:tcW w:w="8504" w:type="dxa"/>
          </w:tcPr>
          <w:p w14:paraId="53113DD6" w14:textId="77777777" w:rsidR="00147BE6" w:rsidRDefault="00147BE6">
            <w:pPr>
              <w:pStyle w:val="ConsPlusNormal"/>
            </w:pPr>
            <w:r>
              <w:t>Выдача разрешения на ввод объекта в эксплуатацию</w:t>
            </w:r>
          </w:p>
        </w:tc>
      </w:tr>
      <w:tr w:rsidR="00147BE6" w14:paraId="66870BBB" w14:textId="77777777">
        <w:tc>
          <w:tcPr>
            <w:tcW w:w="9071" w:type="dxa"/>
            <w:gridSpan w:val="2"/>
          </w:tcPr>
          <w:p w14:paraId="1E4F629E" w14:textId="77777777" w:rsidR="00147BE6" w:rsidRDefault="00147BE6">
            <w:pPr>
              <w:pStyle w:val="ConsPlusNormal"/>
              <w:jc w:val="center"/>
              <w:outlineLvl w:val="1"/>
            </w:pPr>
            <w:r>
              <w:t>Департамент по развитию предпринимательства и потребительского рынка Кузбасса</w:t>
            </w:r>
          </w:p>
        </w:tc>
      </w:tr>
      <w:tr w:rsidR="00147BE6" w14:paraId="77819F98" w14:textId="77777777">
        <w:tc>
          <w:tcPr>
            <w:tcW w:w="567" w:type="dxa"/>
          </w:tcPr>
          <w:p w14:paraId="65D9F7F2" w14:textId="77777777" w:rsidR="00147BE6" w:rsidRDefault="00147BE6">
            <w:pPr>
              <w:pStyle w:val="ConsPlusNormal"/>
              <w:jc w:val="center"/>
            </w:pPr>
            <w:r>
              <w:t>1</w:t>
            </w:r>
          </w:p>
        </w:tc>
        <w:tc>
          <w:tcPr>
            <w:tcW w:w="8504" w:type="dxa"/>
          </w:tcPr>
          <w:p w14:paraId="7609F825" w14:textId="77777777" w:rsidR="00147BE6" w:rsidRDefault="00147BE6">
            <w:pPr>
              <w:pStyle w:val="ConsPlusNormal"/>
            </w:pPr>
            <w:r>
              <w:t>Лицензирование заготовки, хранения, переработки и реализации лома черных металлов, цветных металлов</w:t>
            </w:r>
          </w:p>
        </w:tc>
      </w:tr>
      <w:tr w:rsidR="00147BE6" w14:paraId="4CBDB4A2" w14:textId="77777777">
        <w:tc>
          <w:tcPr>
            <w:tcW w:w="567" w:type="dxa"/>
          </w:tcPr>
          <w:p w14:paraId="42D489AC" w14:textId="77777777" w:rsidR="00147BE6" w:rsidRDefault="00147BE6">
            <w:pPr>
              <w:pStyle w:val="ConsPlusNormal"/>
              <w:jc w:val="center"/>
            </w:pPr>
            <w:r>
              <w:t>2</w:t>
            </w:r>
          </w:p>
        </w:tc>
        <w:tc>
          <w:tcPr>
            <w:tcW w:w="8504" w:type="dxa"/>
          </w:tcPr>
          <w:p w14:paraId="6EB26446" w14:textId="77777777" w:rsidR="00147BE6" w:rsidRDefault="00147BE6">
            <w:pPr>
              <w:pStyle w:val="ConsPlusNormal"/>
            </w:pPr>
            <w:r>
              <w:t>Выдача лицензий на розничную продажу алкогольной продукции</w:t>
            </w:r>
          </w:p>
        </w:tc>
      </w:tr>
      <w:tr w:rsidR="00147BE6" w14:paraId="180EAB63" w14:textId="77777777">
        <w:tc>
          <w:tcPr>
            <w:tcW w:w="9071" w:type="dxa"/>
            <w:gridSpan w:val="2"/>
          </w:tcPr>
          <w:p w14:paraId="24C79793" w14:textId="77777777" w:rsidR="00147BE6" w:rsidRDefault="00147BE6">
            <w:pPr>
              <w:pStyle w:val="ConsPlusNormal"/>
              <w:jc w:val="center"/>
              <w:outlineLvl w:val="1"/>
            </w:pPr>
            <w:r>
              <w:t>Комитет по управлению государственным имуществом Кузбасса</w:t>
            </w:r>
          </w:p>
        </w:tc>
      </w:tr>
      <w:tr w:rsidR="00147BE6" w14:paraId="7A8EDB2F" w14:textId="77777777">
        <w:tc>
          <w:tcPr>
            <w:tcW w:w="567" w:type="dxa"/>
          </w:tcPr>
          <w:p w14:paraId="05D1A54C" w14:textId="77777777" w:rsidR="00147BE6" w:rsidRDefault="00147BE6">
            <w:pPr>
              <w:pStyle w:val="ConsPlusNormal"/>
              <w:jc w:val="center"/>
            </w:pPr>
            <w:r>
              <w:t>1</w:t>
            </w:r>
          </w:p>
        </w:tc>
        <w:tc>
          <w:tcPr>
            <w:tcW w:w="8504" w:type="dxa"/>
          </w:tcPr>
          <w:p w14:paraId="56BF0E27" w14:textId="77777777" w:rsidR="00147BE6" w:rsidRDefault="00147BE6">
            <w:pPr>
              <w:pStyle w:val="ConsPlusNormal"/>
            </w:pPr>
            <w:r>
              <w:t>Предоставление земельных участков, находящихся в государственной собственности Кемеровской области - Кузбасса</w:t>
            </w:r>
          </w:p>
        </w:tc>
      </w:tr>
      <w:tr w:rsidR="00147BE6" w14:paraId="0534A74B" w14:textId="77777777">
        <w:tc>
          <w:tcPr>
            <w:tcW w:w="567" w:type="dxa"/>
          </w:tcPr>
          <w:p w14:paraId="557BA54A" w14:textId="77777777" w:rsidR="00147BE6" w:rsidRDefault="00147BE6">
            <w:pPr>
              <w:pStyle w:val="ConsPlusNormal"/>
              <w:jc w:val="center"/>
            </w:pPr>
            <w:r>
              <w:t>2</w:t>
            </w:r>
          </w:p>
        </w:tc>
        <w:tc>
          <w:tcPr>
            <w:tcW w:w="8504" w:type="dxa"/>
          </w:tcPr>
          <w:p w14:paraId="0380F49C" w14:textId="77777777" w:rsidR="00147BE6" w:rsidRDefault="00147BE6">
            <w:pPr>
              <w:pStyle w:val="ConsPlusNormal"/>
            </w:pPr>
            <w:r>
              <w:t xml:space="preserve">Предоставление земельных участков, государственная собственность на которые не разграничена, в городском округе - городе Кемерово юридическим лицам и </w:t>
            </w:r>
            <w:r>
              <w:lastRenderedPageBreak/>
              <w:t>индивидуальным предпринимателям</w:t>
            </w:r>
          </w:p>
        </w:tc>
      </w:tr>
      <w:tr w:rsidR="00147BE6" w14:paraId="495206B8" w14:textId="77777777">
        <w:tc>
          <w:tcPr>
            <w:tcW w:w="567" w:type="dxa"/>
          </w:tcPr>
          <w:p w14:paraId="50029893" w14:textId="77777777" w:rsidR="00147BE6" w:rsidRDefault="00147BE6">
            <w:pPr>
              <w:pStyle w:val="ConsPlusNormal"/>
              <w:jc w:val="center"/>
            </w:pPr>
            <w:r>
              <w:lastRenderedPageBreak/>
              <w:t>3</w:t>
            </w:r>
          </w:p>
        </w:tc>
        <w:tc>
          <w:tcPr>
            <w:tcW w:w="8504" w:type="dxa"/>
          </w:tcPr>
          <w:p w14:paraId="0EA41F50" w14:textId="77777777" w:rsidR="00147BE6" w:rsidRDefault="00147BE6">
            <w:pPr>
              <w:pStyle w:val="ConsPlusNormal"/>
            </w:pPr>
            <w:r>
              <w:t>Предоставление земельных участков, государственная собственность на которые не разграничена, в городском округе - городе Кемерово физическим лицам</w:t>
            </w:r>
          </w:p>
        </w:tc>
      </w:tr>
      <w:tr w:rsidR="00147BE6" w14:paraId="4A190147" w14:textId="77777777">
        <w:tc>
          <w:tcPr>
            <w:tcW w:w="567" w:type="dxa"/>
          </w:tcPr>
          <w:p w14:paraId="6AD8A5B2" w14:textId="77777777" w:rsidR="00147BE6" w:rsidRDefault="00147BE6">
            <w:pPr>
              <w:pStyle w:val="ConsPlusNormal"/>
              <w:jc w:val="center"/>
            </w:pPr>
            <w:r>
              <w:t>4</w:t>
            </w:r>
          </w:p>
        </w:tc>
        <w:tc>
          <w:tcPr>
            <w:tcW w:w="8504" w:type="dxa"/>
          </w:tcPr>
          <w:p w14:paraId="14598A3D" w14:textId="77777777" w:rsidR="00147BE6" w:rsidRDefault="00147BE6">
            <w:pPr>
              <w:pStyle w:val="ConsPlusNormal"/>
            </w:pPr>
            <w:r>
              <w:t>Утверждение схемы расположения земельного участка или земельных участков на кадастровом плане территории в отношении земельных участков, находящихся в государственной собственности Кемеровской области - Кузбасса</w:t>
            </w:r>
          </w:p>
        </w:tc>
      </w:tr>
      <w:tr w:rsidR="00147BE6" w14:paraId="01726878" w14:textId="77777777">
        <w:tc>
          <w:tcPr>
            <w:tcW w:w="567" w:type="dxa"/>
          </w:tcPr>
          <w:p w14:paraId="3C52E6B2" w14:textId="77777777" w:rsidR="00147BE6" w:rsidRDefault="00147BE6">
            <w:pPr>
              <w:pStyle w:val="ConsPlusNormal"/>
              <w:jc w:val="center"/>
            </w:pPr>
            <w:r>
              <w:t>5</w:t>
            </w:r>
          </w:p>
        </w:tc>
        <w:tc>
          <w:tcPr>
            <w:tcW w:w="8504" w:type="dxa"/>
          </w:tcPr>
          <w:p w14:paraId="536915B3" w14:textId="77777777" w:rsidR="00147BE6" w:rsidRDefault="00147BE6">
            <w:pPr>
              <w:pStyle w:val="ConsPlusNormal"/>
            </w:pPr>
            <w:r>
              <w:t>Утверждение схемы расположения земельного участка или земельных участков на кадастровом плане территории в отношении земельных участков, государственная собственность на которые не разграничена, в городском округе - городе Кемерово</w:t>
            </w:r>
          </w:p>
        </w:tc>
      </w:tr>
      <w:tr w:rsidR="00147BE6" w14:paraId="530B746B" w14:textId="77777777">
        <w:tc>
          <w:tcPr>
            <w:tcW w:w="567" w:type="dxa"/>
          </w:tcPr>
          <w:p w14:paraId="1D1E8169" w14:textId="77777777" w:rsidR="00147BE6" w:rsidRDefault="00147BE6">
            <w:pPr>
              <w:pStyle w:val="ConsPlusNormal"/>
              <w:jc w:val="center"/>
            </w:pPr>
            <w:r>
              <w:t>6</w:t>
            </w:r>
          </w:p>
        </w:tc>
        <w:tc>
          <w:tcPr>
            <w:tcW w:w="8504" w:type="dxa"/>
          </w:tcPr>
          <w:p w14:paraId="36576D5E" w14:textId="77777777" w:rsidR="00147BE6" w:rsidRDefault="00147BE6">
            <w:pPr>
              <w:pStyle w:val="ConsPlusNormal"/>
            </w:pPr>
            <w:r>
              <w:t>Перераспределение земель и (или) земельных участков, находящихся в государственной собственности Кемеровской области - Кузбасса, и земельных участков, находящихся в частной собственности</w:t>
            </w:r>
          </w:p>
        </w:tc>
      </w:tr>
      <w:tr w:rsidR="00147BE6" w14:paraId="2AC2C5E7" w14:textId="77777777">
        <w:tc>
          <w:tcPr>
            <w:tcW w:w="567" w:type="dxa"/>
          </w:tcPr>
          <w:p w14:paraId="797E171E" w14:textId="77777777" w:rsidR="00147BE6" w:rsidRDefault="00147BE6">
            <w:pPr>
              <w:pStyle w:val="ConsPlusNormal"/>
              <w:jc w:val="center"/>
            </w:pPr>
            <w:r>
              <w:t>7</w:t>
            </w:r>
          </w:p>
        </w:tc>
        <w:tc>
          <w:tcPr>
            <w:tcW w:w="8504" w:type="dxa"/>
          </w:tcPr>
          <w:p w14:paraId="7549C977" w14:textId="77777777" w:rsidR="00147BE6" w:rsidRDefault="00147BE6">
            <w:pPr>
              <w:pStyle w:val="ConsPlusNormal"/>
            </w:pPr>
            <w:r>
              <w:t>Перераспределение земель и (или) земельных участков, государственная собственность на которые не разграничена, в городском округе - городе Кемерово, земельных участков, находящихся в частной собственности</w:t>
            </w:r>
          </w:p>
        </w:tc>
      </w:tr>
      <w:tr w:rsidR="00147BE6" w14:paraId="0AB7CA1B" w14:textId="77777777">
        <w:tc>
          <w:tcPr>
            <w:tcW w:w="567" w:type="dxa"/>
          </w:tcPr>
          <w:p w14:paraId="0D2F0982" w14:textId="77777777" w:rsidR="00147BE6" w:rsidRDefault="00147BE6">
            <w:pPr>
              <w:pStyle w:val="ConsPlusNormal"/>
              <w:jc w:val="center"/>
            </w:pPr>
            <w:r>
              <w:t>8</w:t>
            </w:r>
          </w:p>
        </w:tc>
        <w:tc>
          <w:tcPr>
            <w:tcW w:w="8504" w:type="dxa"/>
          </w:tcPr>
          <w:p w14:paraId="608C8ADA" w14:textId="77777777" w:rsidR="00147BE6" w:rsidRDefault="00147BE6">
            <w:pPr>
              <w:pStyle w:val="ConsPlusNormal"/>
            </w:pPr>
            <w:r>
              <w:t>Установление сервитута в отношении земельных участков, находящихся в государственной собственности Кемеровской области - Кузбасса</w:t>
            </w:r>
          </w:p>
        </w:tc>
      </w:tr>
      <w:tr w:rsidR="00147BE6" w14:paraId="263025AC" w14:textId="77777777">
        <w:tc>
          <w:tcPr>
            <w:tcW w:w="567" w:type="dxa"/>
          </w:tcPr>
          <w:p w14:paraId="47D1196B" w14:textId="77777777" w:rsidR="00147BE6" w:rsidRDefault="00147BE6">
            <w:pPr>
              <w:pStyle w:val="ConsPlusNormal"/>
              <w:jc w:val="center"/>
            </w:pPr>
            <w:r>
              <w:t>9</w:t>
            </w:r>
          </w:p>
        </w:tc>
        <w:tc>
          <w:tcPr>
            <w:tcW w:w="8504" w:type="dxa"/>
          </w:tcPr>
          <w:p w14:paraId="3BC8ECC5" w14:textId="77777777" w:rsidR="00147BE6" w:rsidRDefault="00147BE6">
            <w:pPr>
              <w:pStyle w:val="ConsPlusNormal"/>
            </w:pPr>
            <w:r>
              <w:t>Установление сервитута в отношении земельных участков, государственная собственность на которые не разграничена, в городском округе - городе Кемерово</w:t>
            </w:r>
          </w:p>
        </w:tc>
      </w:tr>
      <w:tr w:rsidR="00147BE6" w14:paraId="6515F069" w14:textId="77777777">
        <w:tc>
          <w:tcPr>
            <w:tcW w:w="567" w:type="dxa"/>
          </w:tcPr>
          <w:p w14:paraId="202204BD" w14:textId="77777777" w:rsidR="00147BE6" w:rsidRDefault="00147BE6">
            <w:pPr>
              <w:pStyle w:val="ConsPlusNormal"/>
              <w:jc w:val="center"/>
            </w:pPr>
            <w:r>
              <w:t>10</w:t>
            </w:r>
          </w:p>
        </w:tc>
        <w:tc>
          <w:tcPr>
            <w:tcW w:w="8504" w:type="dxa"/>
          </w:tcPr>
          <w:p w14:paraId="541C848D" w14:textId="77777777" w:rsidR="00147BE6" w:rsidRDefault="00147BE6">
            <w:pPr>
              <w:pStyle w:val="ConsPlusNormal"/>
            </w:pPr>
            <w:r>
              <w:t xml:space="preserve">Выдача разрешения на использование земель или земельных участков, находящихся в государственной собственности Кемеровской области - Кузбасса, без предоставления земельных участков и установления сервитута, публичного сервитута в целях, предусмотренных </w:t>
            </w:r>
            <w:hyperlink r:id="rId14" w:history="1">
              <w:r>
                <w:rPr>
                  <w:color w:val="0000FF"/>
                </w:rPr>
                <w:t>пунктом 1 статьи 39.34</w:t>
              </w:r>
            </w:hyperlink>
            <w:r>
              <w:t xml:space="preserve"> Земельного кодекса Российской Федерации</w:t>
            </w:r>
          </w:p>
        </w:tc>
      </w:tr>
      <w:tr w:rsidR="00147BE6" w14:paraId="77ED0A8F" w14:textId="77777777">
        <w:tc>
          <w:tcPr>
            <w:tcW w:w="567" w:type="dxa"/>
          </w:tcPr>
          <w:p w14:paraId="15B4C829" w14:textId="77777777" w:rsidR="00147BE6" w:rsidRDefault="00147BE6">
            <w:pPr>
              <w:pStyle w:val="ConsPlusNormal"/>
              <w:jc w:val="center"/>
            </w:pPr>
            <w:r>
              <w:t>11</w:t>
            </w:r>
          </w:p>
        </w:tc>
        <w:tc>
          <w:tcPr>
            <w:tcW w:w="8504" w:type="dxa"/>
          </w:tcPr>
          <w:p w14:paraId="536F8278" w14:textId="77777777" w:rsidR="00147BE6" w:rsidRDefault="00147BE6">
            <w:pPr>
              <w:pStyle w:val="ConsPlusNormal"/>
            </w:pPr>
            <w:r>
              <w:t xml:space="preserve">Выдача разрешения на использование земель или земельных участков, государственная собственность на которые не разграничена, в городском округе - городе Кемерово без предоставления земельных участков и установления сервитута, публичного сервитута в целях, предусмотренных </w:t>
            </w:r>
            <w:hyperlink r:id="rId15" w:history="1">
              <w:r>
                <w:rPr>
                  <w:color w:val="0000FF"/>
                </w:rPr>
                <w:t>пунктом 1 статьи 39.34</w:t>
              </w:r>
            </w:hyperlink>
            <w:r>
              <w:t xml:space="preserve"> Земельного кодекса Российской Федерации</w:t>
            </w:r>
          </w:p>
        </w:tc>
      </w:tr>
      <w:tr w:rsidR="00147BE6" w14:paraId="77FCC375" w14:textId="77777777">
        <w:tc>
          <w:tcPr>
            <w:tcW w:w="567" w:type="dxa"/>
          </w:tcPr>
          <w:p w14:paraId="5BBB0F67" w14:textId="77777777" w:rsidR="00147BE6" w:rsidRDefault="00147BE6">
            <w:pPr>
              <w:pStyle w:val="ConsPlusNormal"/>
              <w:jc w:val="center"/>
            </w:pPr>
            <w:r>
              <w:t>12</w:t>
            </w:r>
          </w:p>
        </w:tc>
        <w:tc>
          <w:tcPr>
            <w:tcW w:w="8504" w:type="dxa"/>
          </w:tcPr>
          <w:p w14:paraId="324ABB36" w14:textId="77777777" w:rsidR="00147BE6" w:rsidRDefault="00147BE6">
            <w:pPr>
              <w:pStyle w:val="ConsPlusNormal"/>
            </w:pPr>
            <w:r>
              <w:t xml:space="preserve">Выдача решения о разрешении размещения объектов, </w:t>
            </w:r>
            <w:hyperlink r:id="rId16" w:history="1">
              <w:r>
                <w:rPr>
                  <w:color w:val="0000FF"/>
                </w:rPr>
                <w:t>перечень</w:t>
              </w:r>
            </w:hyperlink>
            <w:r>
              <w:t xml:space="preserve"> которых утвержден постановлением Правительства Российской Федерации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находящихся в государственной собственности Кемеровской области - Кузбасса</w:t>
            </w:r>
          </w:p>
        </w:tc>
      </w:tr>
      <w:tr w:rsidR="00147BE6" w14:paraId="3D8DA749" w14:textId="77777777">
        <w:tc>
          <w:tcPr>
            <w:tcW w:w="567" w:type="dxa"/>
          </w:tcPr>
          <w:p w14:paraId="36E34C3A" w14:textId="77777777" w:rsidR="00147BE6" w:rsidRDefault="00147BE6">
            <w:pPr>
              <w:pStyle w:val="ConsPlusNormal"/>
              <w:jc w:val="center"/>
            </w:pPr>
            <w:r>
              <w:t>13</w:t>
            </w:r>
          </w:p>
        </w:tc>
        <w:tc>
          <w:tcPr>
            <w:tcW w:w="8504" w:type="dxa"/>
          </w:tcPr>
          <w:p w14:paraId="48F01620" w14:textId="77777777" w:rsidR="00147BE6" w:rsidRDefault="00147BE6">
            <w:pPr>
              <w:pStyle w:val="ConsPlusNormal"/>
            </w:pPr>
            <w:r>
              <w:t xml:space="preserve">Выдача решения о разрешении размещения объектов, </w:t>
            </w:r>
            <w:hyperlink r:id="rId17" w:history="1">
              <w:r>
                <w:rPr>
                  <w:color w:val="0000FF"/>
                </w:rPr>
                <w:t>перечень</w:t>
              </w:r>
            </w:hyperlink>
            <w:r>
              <w:t xml:space="preserve"> которых утвержден постановлением Правительства Российской Федерации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государственная собственность на которые не разграничена, в городском округе - городе Кемерово</w:t>
            </w:r>
          </w:p>
        </w:tc>
      </w:tr>
      <w:tr w:rsidR="00147BE6" w14:paraId="28EF5F44" w14:textId="77777777">
        <w:tc>
          <w:tcPr>
            <w:tcW w:w="567" w:type="dxa"/>
          </w:tcPr>
          <w:p w14:paraId="7E57774E" w14:textId="77777777" w:rsidR="00147BE6" w:rsidRDefault="00147BE6">
            <w:pPr>
              <w:pStyle w:val="ConsPlusNormal"/>
              <w:jc w:val="center"/>
            </w:pPr>
            <w:r>
              <w:t>14</w:t>
            </w:r>
          </w:p>
        </w:tc>
        <w:tc>
          <w:tcPr>
            <w:tcW w:w="8504" w:type="dxa"/>
          </w:tcPr>
          <w:p w14:paraId="7C88D8BA" w14:textId="77777777" w:rsidR="00147BE6" w:rsidRDefault="00147BE6">
            <w:pPr>
              <w:pStyle w:val="ConsPlusNormal"/>
            </w:pPr>
            <w:r>
              <w:t xml:space="preserve">Заключение договоров на размещение нестационарных торговых объектов на землях </w:t>
            </w:r>
            <w:r>
              <w:lastRenderedPageBreak/>
              <w:t>или земельных участках, находящихся в государственной собственности Кемеровской области - Кузбасса, без предоставления земельных участков и установления сервитута, публичного сервитута по результатам проведения торгов</w:t>
            </w:r>
          </w:p>
        </w:tc>
      </w:tr>
      <w:tr w:rsidR="00147BE6" w14:paraId="77B460A2" w14:textId="77777777">
        <w:tc>
          <w:tcPr>
            <w:tcW w:w="567" w:type="dxa"/>
          </w:tcPr>
          <w:p w14:paraId="02268BBF" w14:textId="77777777" w:rsidR="00147BE6" w:rsidRDefault="00147BE6">
            <w:pPr>
              <w:pStyle w:val="ConsPlusNormal"/>
              <w:jc w:val="center"/>
            </w:pPr>
            <w:r>
              <w:lastRenderedPageBreak/>
              <w:t>15</w:t>
            </w:r>
          </w:p>
        </w:tc>
        <w:tc>
          <w:tcPr>
            <w:tcW w:w="8504" w:type="dxa"/>
          </w:tcPr>
          <w:p w14:paraId="1BCBE246" w14:textId="77777777" w:rsidR="00147BE6" w:rsidRDefault="00147BE6">
            <w:pPr>
              <w:pStyle w:val="ConsPlusNormal"/>
            </w:pPr>
            <w:r>
              <w:t>Заключение договоров на размещение нестационарных торговых объектов на землях или земельных участках, находящихся в государственной собственности Кемеровской области - Кузбасса, без предоставления земельных участков и установления сервитута, публичного сервитута без проведения торгов</w:t>
            </w:r>
          </w:p>
        </w:tc>
      </w:tr>
      <w:tr w:rsidR="00147BE6" w14:paraId="1F56A93D" w14:textId="77777777">
        <w:tc>
          <w:tcPr>
            <w:tcW w:w="567" w:type="dxa"/>
          </w:tcPr>
          <w:p w14:paraId="5DEC2973" w14:textId="77777777" w:rsidR="00147BE6" w:rsidRDefault="00147BE6">
            <w:pPr>
              <w:pStyle w:val="ConsPlusNormal"/>
              <w:jc w:val="center"/>
            </w:pPr>
            <w:r>
              <w:t>16</w:t>
            </w:r>
          </w:p>
        </w:tc>
        <w:tc>
          <w:tcPr>
            <w:tcW w:w="8504" w:type="dxa"/>
          </w:tcPr>
          <w:p w14:paraId="47FF11B2" w14:textId="77777777" w:rsidR="00147BE6" w:rsidRDefault="00147BE6">
            <w:pPr>
              <w:pStyle w:val="ConsPlusNormal"/>
            </w:pPr>
            <w:r>
              <w:t>Заключение договоров на размещение нестационарных торговых объектов на землях или земельных участках, государственная собственность на которые не разграничена, в городском округе - городе Кемерово без предоставления земельных участков и установления сервитута, публичного сервитута по результатам проведения торгов</w:t>
            </w:r>
          </w:p>
        </w:tc>
      </w:tr>
      <w:tr w:rsidR="00147BE6" w14:paraId="6A979957" w14:textId="77777777">
        <w:tc>
          <w:tcPr>
            <w:tcW w:w="567" w:type="dxa"/>
          </w:tcPr>
          <w:p w14:paraId="5AA75F40" w14:textId="77777777" w:rsidR="00147BE6" w:rsidRDefault="00147BE6">
            <w:pPr>
              <w:pStyle w:val="ConsPlusNormal"/>
              <w:jc w:val="center"/>
            </w:pPr>
            <w:r>
              <w:t>17</w:t>
            </w:r>
          </w:p>
        </w:tc>
        <w:tc>
          <w:tcPr>
            <w:tcW w:w="8504" w:type="dxa"/>
          </w:tcPr>
          <w:p w14:paraId="61FE0F23" w14:textId="77777777" w:rsidR="00147BE6" w:rsidRDefault="00147BE6">
            <w:pPr>
              <w:pStyle w:val="ConsPlusNormal"/>
            </w:pPr>
            <w:r>
              <w:t>Заключение договоров на размещение нестационарных торговых объектов на землях или земельных участках, государственная собственность на которые не разграничена, в городском округе - городе Кемерово без предоставления земельных участков и установления сервитута, публичного сервитута без проведения торгов</w:t>
            </w:r>
          </w:p>
        </w:tc>
      </w:tr>
      <w:tr w:rsidR="00147BE6" w14:paraId="5D0D8AAE" w14:textId="77777777">
        <w:tc>
          <w:tcPr>
            <w:tcW w:w="567" w:type="dxa"/>
          </w:tcPr>
          <w:p w14:paraId="54E28076" w14:textId="77777777" w:rsidR="00147BE6" w:rsidRDefault="00147BE6">
            <w:pPr>
              <w:pStyle w:val="ConsPlusNormal"/>
              <w:jc w:val="center"/>
            </w:pPr>
            <w:r>
              <w:t>18</w:t>
            </w:r>
          </w:p>
        </w:tc>
        <w:tc>
          <w:tcPr>
            <w:tcW w:w="8504" w:type="dxa"/>
          </w:tcPr>
          <w:p w14:paraId="10671140" w14:textId="77777777" w:rsidR="00147BE6" w:rsidRDefault="00147BE6">
            <w:pPr>
              <w:pStyle w:val="ConsPlusNormal"/>
            </w:pPr>
            <w:r>
              <w:t>Согласование проекта рекультивации (консервации) земель в отношении земель и земельных участков, находящихся в государственной собственности Кемеровской области - Кузбасса, а также земель и земельных участков, государственная собственность на которые не разграничена, в городском округе - городе Кемерово</w:t>
            </w:r>
          </w:p>
        </w:tc>
      </w:tr>
      <w:tr w:rsidR="00147BE6" w14:paraId="55B325AF" w14:textId="77777777">
        <w:tc>
          <w:tcPr>
            <w:tcW w:w="567" w:type="dxa"/>
          </w:tcPr>
          <w:p w14:paraId="6B8E2B85" w14:textId="77777777" w:rsidR="00147BE6" w:rsidRDefault="00147BE6">
            <w:pPr>
              <w:pStyle w:val="ConsPlusNormal"/>
              <w:jc w:val="center"/>
            </w:pPr>
            <w:r>
              <w:t>19</w:t>
            </w:r>
          </w:p>
        </w:tc>
        <w:tc>
          <w:tcPr>
            <w:tcW w:w="8504" w:type="dxa"/>
          </w:tcPr>
          <w:p w14:paraId="48288640" w14:textId="77777777" w:rsidR="00147BE6" w:rsidRDefault="00147BE6">
            <w:pPr>
              <w:pStyle w:val="ConsPlusNormal"/>
            </w:pPr>
            <w:r>
              <w:t xml:space="preserve">Установление публичного сервитута в целях обеспечения нужд Кемеровской области - Кузбасса, а также в целях, предусмотренных </w:t>
            </w:r>
            <w:hyperlink r:id="rId18" w:history="1">
              <w:r>
                <w:rPr>
                  <w:color w:val="0000FF"/>
                </w:rPr>
                <w:t>статьей 39.37</w:t>
              </w:r>
            </w:hyperlink>
            <w:r>
              <w:t xml:space="preserve"> Земельного кодекса Российской Федерации</w:t>
            </w:r>
          </w:p>
        </w:tc>
      </w:tr>
      <w:tr w:rsidR="00147BE6" w14:paraId="6AC9574F" w14:textId="77777777">
        <w:tc>
          <w:tcPr>
            <w:tcW w:w="9071" w:type="dxa"/>
            <w:gridSpan w:val="2"/>
          </w:tcPr>
          <w:p w14:paraId="54B97BA5" w14:textId="77777777" w:rsidR="00147BE6" w:rsidRDefault="00147BE6">
            <w:pPr>
              <w:pStyle w:val="ConsPlusNormal"/>
              <w:jc w:val="center"/>
              <w:outlineLvl w:val="1"/>
            </w:pPr>
            <w:r>
              <w:t>Департамент по охране объектов животного мира Кузбасса</w:t>
            </w:r>
          </w:p>
        </w:tc>
      </w:tr>
      <w:tr w:rsidR="00147BE6" w14:paraId="1ACDA111" w14:textId="77777777">
        <w:tc>
          <w:tcPr>
            <w:tcW w:w="567" w:type="dxa"/>
          </w:tcPr>
          <w:p w14:paraId="492760E4" w14:textId="77777777" w:rsidR="00147BE6" w:rsidRDefault="00147BE6">
            <w:pPr>
              <w:pStyle w:val="ConsPlusNormal"/>
              <w:jc w:val="center"/>
            </w:pPr>
            <w:r>
              <w:t>1</w:t>
            </w:r>
          </w:p>
        </w:tc>
        <w:tc>
          <w:tcPr>
            <w:tcW w:w="8504" w:type="dxa"/>
          </w:tcPr>
          <w:p w14:paraId="06BCF9F3" w14:textId="77777777" w:rsidR="00147BE6" w:rsidRDefault="00147BE6">
            <w:pPr>
              <w:pStyle w:val="ConsPlusNormal"/>
            </w:pPr>
            <w:r>
              <w:t>Выдача разрешений на добычу охотничьих ресурсов, бланков разрешений,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r>
      <w:tr w:rsidR="00147BE6" w14:paraId="6DDAB818" w14:textId="77777777">
        <w:tc>
          <w:tcPr>
            <w:tcW w:w="567" w:type="dxa"/>
          </w:tcPr>
          <w:p w14:paraId="5DA8CF15" w14:textId="77777777" w:rsidR="00147BE6" w:rsidRDefault="00147BE6">
            <w:pPr>
              <w:pStyle w:val="ConsPlusNormal"/>
              <w:jc w:val="center"/>
            </w:pPr>
            <w:r>
              <w:t>2</w:t>
            </w:r>
          </w:p>
        </w:tc>
        <w:tc>
          <w:tcPr>
            <w:tcW w:w="8504" w:type="dxa"/>
          </w:tcPr>
          <w:p w14:paraId="301D4487" w14:textId="77777777" w:rsidR="00147BE6" w:rsidRDefault="00147BE6">
            <w:pPr>
              <w:pStyle w:val="ConsPlusNormal"/>
            </w:pPr>
            <w:r>
              <w:t>Выдача и аннулирование охотничьего билета единого федерального образца</w:t>
            </w:r>
          </w:p>
        </w:tc>
      </w:tr>
      <w:tr w:rsidR="00147BE6" w14:paraId="69EC78F5" w14:textId="77777777">
        <w:tc>
          <w:tcPr>
            <w:tcW w:w="9071" w:type="dxa"/>
            <w:gridSpan w:val="2"/>
          </w:tcPr>
          <w:p w14:paraId="7AD574BD" w14:textId="77777777" w:rsidR="00147BE6" w:rsidRDefault="00147BE6">
            <w:pPr>
              <w:pStyle w:val="ConsPlusNormal"/>
              <w:jc w:val="center"/>
              <w:outlineLvl w:val="1"/>
            </w:pPr>
            <w:r>
              <w:t>Архивное управление Кузбасса</w:t>
            </w:r>
          </w:p>
        </w:tc>
      </w:tr>
      <w:tr w:rsidR="00147BE6" w14:paraId="436E657C" w14:textId="77777777">
        <w:tc>
          <w:tcPr>
            <w:tcW w:w="567" w:type="dxa"/>
          </w:tcPr>
          <w:p w14:paraId="2FE94A69" w14:textId="77777777" w:rsidR="00147BE6" w:rsidRDefault="00147BE6">
            <w:pPr>
              <w:pStyle w:val="ConsPlusNormal"/>
              <w:jc w:val="center"/>
            </w:pPr>
            <w:r>
              <w:t>1</w:t>
            </w:r>
          </w:p>
        </w:tc>
        <w:tc>
          <w:tcPr>
            <w:tcW w:w="8504" w:type="dxa"/>
          </w:tcPr>
          <w:p w14:paraId="23D87E34" w14:textId="77777777" w:rsidR="00147BE6" w:rsidRDefault="00147BE6">
            <w:pPr>
              <w:pStyle w:val="ConsPlusNormal"/>
            </w:pPr>
            <w:r>
              <w:t>Организация исполнения запросов граждан Российской Федерации, поступивших в Архивное управление Кузбасса</w:t>
            </w:r>
          </w:p>
        </w:tc>
      </w:tr>
      <w:tr w:rsidR="00147BE6" w14:paraId="3FFA7B22" w14:textId="77777777">
        <w:tc>
          <w:tcPr>
            <w:tcW w:w="567" w:type="dxa"/>
          </w:tcPr>
          <w:p w14:paraId="7D3822A8" w14:textId="77777777" w:rsidR="00147BE6" w:rsidRDefault="00147BE6">
            <w:pPr>
              <w:pStyle w:val="ConsPlusNormal"/>
              <w:jc w:val="center"/>
            </w:pPr>
            <w:r>
              <w:t>2</w:t>
            </w:r>
          </w:p>
        </w:tc>
        <w:tc>
          <w:tcPr>
            <w:tcW w:w="8504" w:type="dxa"/>
          </w:tcPr>
          <w:p w14:paraId="6D967459" w14:textId="77777777" w:rsidR="00147BE6" w:rsidRDefault="00147BE6">
            <w:pPr>
              <w:pStyle w:val="ConsPlusNormal"/>
            </w:pPr>
            <w:r>
              <w:t>Организация исполнения запросов российских и иностранных граждан, а также лиц без гражданства, связанных с реализацией их законных прав и свобод, а также оформление в установленном порядке архивных справок, направляемых в иностранные государства</w:t>
            </w:r>
          </w:p>
        </w:tc>
      </w:tr>
      <w:tr w:rsidR="00147BE6" w14:paraId="09631671" w14:textId="77777777">
        <w:tc>
          <w:tcPr>
            <w:tcW w:w="9071" w:type="dxa"/>
            <w:gridSpan w:val="2"/>
          </w:tcPr>
          <w:p w14:paraId="0752AA7C" w14:textId="77777777" w:rsidR="00147BE6" w:rsidRDefault="00147BE6">
            <w:pPr>
              <w:pStyle w:val="ConsPlusNormal"/>
              <w:jc w:val="center"/>
              <w:outlineLvl w:val="1"/>
            </w:pPr>
            <w:r>
              <w:t>Комитет по охране объектов культурного наследия Кузбасса</w:t>
            </w:r>
          </w:p>
        </w:tc>
      </w:tr>
      <w:tr w:rsidR="00147BE6" w14:paraId="662CF075" w14:textId="77777777">
        <w:tc>
          <w:tcPr>
            <w:tcW w:w="567" w:type="dxa"/>
          </w:tcPr>
          <w:p w14:paraId="396093CA" w14:textId="77777777" w:rsidR="00147BE6" w:rsidRDefault="00147BE6">
            <w:pPr>
              <w:pStyle w:val="ConsPlusNormal"/>
              <w:jc w:val="center"/>
            </w:pPr>
            <w:r>
              <w:t>1</w:t>
            </w:r>
          </w:p>
        </w:tc>
        <w:tc>
          <w:tcPr>
            <w:tcW w:w="8504" w:type="dxa"/>
          </w:tcPr>
          <w:p w14:paraId="491282B3" w14:textId="77777777" w:rsidR="00147BE6" w:rsidRDefault="00147BE6">
            <w:pPr>
              <w:pStyle w:val="ConsPlusNormal"/>
            </w:pPr>
            <w:r>
              <w:t>Предоставление информации об объекте культурного наследия, выявленном объекте культурного наследия</w:t>
            </w:r>
          </w:p>
        </w:tc>
      </w:tr>
      <w:tr w:rsidR="00147BE6" w14:paraId="408D47E4" w14:textId="77777777">
        <w:tc>
          <w:tcPr>
            <w:tcW w:w="567" w:type="dxa"/>
          </w:tcPr>
          <w:p w14:paraId="651193C4" w14:textId="77777777" w:rsidR="00147BE6" w:rsidRDefault="00147BE6">
            <w:pPr>
              <w:pStyle w:val="ConsPlusNormal"/>
              <w:jc w:val="center"/>
            </w:pPr>
            <w:r>
              <w:t>2</w:t>
            </w:r>
          </w:p>
        </w:tc>
        <w:tc>
          <w:tcPr>
            <w:tcW w:w="8504" w:type="dxa"/>
          </w:tcPr>
          <w:p w14:paraId="6E5EA92E" w14:textId="77777777" w:rsidR="00147BE6" w:rsidRDefault="00147BE6">
            <w:pPr>
              <w:pStyle w:val="ConsPlusNormal"/>
            </w:pPr>
            <w:r>
              <w:t>Выдача задания на проведение работ по сохранению 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tc>
      </w:tr>
      <w:tr w:rsidR="00147BE6" w14:paraId="058007B3" w14:textId="77777777">
        <w:tc>
          <w:tcPr>
            <w:tcW w:w="567" w:type="dxa"/>
          </w:tcPr>
          <w:p w14:paraId="070BCB2D" w14:textId="77777777" w:rsidR="00147BE6" w:rsidRDefault="00147BE6">
            <w:pPr>
              <w:pStyle w:val="ConsPlusNormal"/>
              <w:jc w:val="center"/>
            </w:pPr>
            <w:r>
              <w:t>3</w:t>
            </w:r>
          </w:p>
        </w:tc>
        <w:tc>
          <w:tcPr>
            <w:tcW w:w="8504" w:type="dxa"/>
          </w:tcPr>
          <w:p w14:paraId="6A7E2C8D" w14:textId="77777777" w:rsidR="00147BE6" w:rsidRDefault="00147BE6">
            <w:pPr>
              <w:pStyle w:val="ConsPlusNormal"/>
            </w:pPr>
            <w:r>
              <w:t xml:space="preserve">Выдача разрешения на проведение работ по сохранению объекта культурного наследия </w:t>
            </w:r>
            <w:r>
              <w:lastRenderedPageBreak/>
              <w:t>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tc>
      </w:tr>
      <w:tr w:rsidR="00147BE6" w14:paraId="290F1BEE" w14:textId="77777777">
        <w:tc>
          <w:tcPr>
            <w:tcW w:w="567" w:type="dxa"/>
          </w:tcPr>
          <w:p w14:paraId="1BB415C7" w14:textId="77777777" w:rsidR="00147BE6" w:rsidRDefault="00147BE6">
            <w:pPr>
              <w:pStyle w:val="ConsPlusNormal"/>
              <w:jc w:val="center"/>
            </w:pPr>
            <w:r>
              <w:lastRenderedPageBreak/>
              <w:t>4</w:t>
            </w:r>
          </w:p>
        </w:tc>
        <w:tc>
          <w:tcPr>
            <w:tcW w:w="8504" w:type="dxa"/>
          </w:tcPr>
          <w:p w14:paraId="66B42C29" w14:textId="77777777" w:rsidR="00147BE6" w:rsidRDefault="00147BE6">
            <w:pPr>
              <w:pStyle w:val="ConsPlusNormal"/>
            </w:pPr>
            <w:r>
              <w:t>Выдача задания на проведение работ по сохранению объекта культурного наследия регионального значения, выявленного объекта культурного наследия</w:t>
            </w:r>
          </w:p>
        </w:tc>
      </w:tr>
      <w:tr w:rsidR="00147BE6" w14:paraId="055DCB1A" w14:textId="77777777">
        <w:tc>
          <w:tcPr>
            <w:tcW w:w="567" w:type="dxa"/>
          </w:tcPr>
          <w:p w14:paraId="43AF36AD" w14:textId="77777777" w:rsidR="00147BE6" w:rsidRDefault="00147BE6">
            <w:pPr>
              <w:pStyle w:val="ConsPlusNormal"/>
              <w:jc w:val="center"/>
            </w:pPr>
            <w:r>
              <w:t>5</w:t>
            </w:r>
          </w:p>
        </w:tc>
        <w:tc>
          <w:tcPr>
            <w:tcW w:w="8504" w:type="dxa"/>
          </w:tcPr>
          <w:p w14:paraId="33D1740C" w14:textId="77777777" w:rsidR="00147BE6" w:rsidRDefault="00147BE6">
            <w:pPr>
              <w:pStyle w:val="ConsPlusNormal"/>
            </w:pPr>
            <w:r>
              <w:t>Выдача разрешения на проведение работ по сохранению объекта культурного наследия регионального значения, выявленного объекта культурного наследия</w:t>
            </w:r>
          </w:p>
        </w:tc>
      </w:tr>
      <w:tr w:rsidR="00147BE6" w14:paraId="5119EC9B" w14:textId="77777777">
        <w:tc>
          <w:tcPr>
            <w:tcW w:w="9071" w:type="dxa"/>
            <w:gridSpan w:val="2"/>
          </w:tcPr>
          <w:p w14:paraId="7A4556A5" w14:textId="77777777" w:rsidR="00147BE6" w:rsidRDefault="00147BE6">
            <w:pPr>
              <w:pStyle w:val="ConsPlusNormal"/>
              <w:jc w:val="center"/>
              <w:outlineLvl w:val="1"/>
            </w:pPr>
            <w:r>
              <w:t>Министерство социальной защиты населения Кузбасса</w:t>
            </w:r>
          </w:p>
        </w:tc>
      </w:tr>
      <w:tr w:rsidR="00147BE6" w14:paraId="6A6926FC" w14:textId="77777777">
        <w:tc>
          <w:tcPr>
            <w:tcW w:w="567" w:type="dxa"/>
          </w:tcPr>
          <w:p w14:paraId="6A96C91A" w14:textId="77777777" w:rsidR="00147BE6" w:rsidRDefault="00147BE6">
            <w:pPr>
              <w:pStyle w:val="ConsPlusNormal"/>
              <w:jc w:val="center"/>
            </w:pPr>
            <w:r>
              <w:t>1</w:t>
            </w:r>
          </w:p>
        </w:tc>
        <w:tc>
          <w:tcPr>
            <w:tcW w:w="8504" w:type="dxa"/>
          </w:tcPr>
          <w:p w14:paraId="35ADDFA2" w14:textId="77777777" w:rsidR="00147BE6" w:rsidRDefault="00147BE6">
            <w:pPr>
              <w:pStyle w:val="ConsPlusNormal"/>
            </w:pPr>
            <w:r>
              <w:t>Принятие решений об отнесении семьи к многодетной и о предоставлении мер социальной поддержки многодетным семьям</w:t>
            </w:r>
          </w:p>
        </w:tc>
      </w:tr>
      <w:tr w:rsidR="00147BE6" w14:paraId="561DFEFA" w14:textId="77777777">
        <w:tc>
          <w:tcPr>
            <w:tcW w:w="567" w:type="dxa"/>
          </w:tcPr>
          <w:p w14:paraId="5F098948" w14:textId="77777777" w:rsidR="00147BE6" w:rsidRDefault="00147BE6">
            <w:pPr>
              <w:pStyle w:val="ConsPlusNormal"/>
              <w:jc w:val="center"/>
            </w:pPr>
            <w:r>
              <w:t>2</w:t>
            </w:r>
          </w:p>
        </w:tc>
        <w:tc>
          <w:tcPr>
            <w:tcW w:w="8504" w:type="dxa"/>
          </w:tcPr>
          <w:p w14:paraId="0BE4730A" w14:textId="77777777" w:rsidR="00147BE6" w:rsidRDefault="00147BE6">
            <w:pPr>
              <w:pStyle w:val="ConsPlusNormal"/>
            </w:pPr>
            <w:r>
              <w:t>Выдача удостоверений многодетным матерям</w:t>
            </w:r>
          </w:p>
        </w:tc>
      </w:tr>
      <w:tr w:rsidR="00147BE6" w14:paraId="3B9D5B54" w14:textId="77777777">
        <w:tc>
          <w:tcPr>
            <w:tcW w:w="567" w:type="dxa"/>
          </w:tcPr>
          <w:p w14:paraId="57CBAD70" w14:textId="77777777" w:rsidR="00147BE6" w:rsidRDefault="00147BE6">
            <w:pPr>
              <w:pStyle w:val="ConsPlusNormal"/>
              <w:jc w:val="center"/>
            </w:pPr>
            <w:r>
              <w:t>3</w:t>
            </w:r>
          </w:p>
        </w:tc>
        <w:tc>
          <w:tcPr>
            <w:tcW w:w="8504" w:type="dxa"/>
          </w:tcPr>
          <w:p w14:paraId="3BC97BC0" w14:textId="77777777" w:rsidR="00147BE6" w:rsidRDefault="00147BE6">
            <w:pPr>
              <w:pStyle w:val="ConsPlusNormal"/>
            </w:pPr>
            <w:r>
              <w:t>Предоставление средств (части средств) областного материнского (семейного) капитала</w:t>
            </w:r>
          </w:p>
        </w:tc>
      </w:tr>
      <w:tr w:rsidR="00147BE6" w14:paraId="70C7FF04" w14:textId="77777777">
        <w:tc>
          <w:tcPr>
            <w:tcW w:w="567" w:type="dxa"/>
          </w:tcPr>
          <w:p w14:paraId="1EC5728B" w14:textId="77777777" w:rsidR="00147BE6" w:rsidRDefault="00147BE6">
            <w:pPr>
              <w:pStyle w:val="ConsPlusNormal"/>
              <w:jc w:val="center"/>
            </w:pPr>
            <w:r>
              <w:t>4</w:t>
            </w:r>
          </w:p>
        </w:tc>
        <w:tc>
          <w:tcPr>
            <w:tcW w:w="8504" w:type="dxa"/>
          </w:tcPr>
          <w:p w14:paraId="17C80DD9" w14:textId="77777777" w:rsidR="00147BE6" w:rsidRDefault="00147BE6">
            <w:pPr>
              <w:pStyle w:val="ConsPlusNormal"/>
            </w:pPr>
            <w:r>
              <w:t>Признание семьи или одиноко проживающего гражданина малоимущими</w:t>
            </w:r>
          </w:p>
        </w:tc>
      </w:tr>
      <w:tr w:rsidR="00147BE6" w14:paraId="3247DF1F" w14:textId="77777777">
        <w:tc>
          <w:tcPr>
            <w:tcW w:w="567" w:type="dxa"/>
          </w:tcPr>
          <w:p w14:paraId="438F3DB4" w14:textId="77777777" w:rsidR="00147BE6" w:rsidRDefault="00147BE6">
            <w:pPr>
              <w:pStyle w:val="ConsPlusNormal"/>
              <w:jc w:val="center"/>
            </w:pPr>
            <w:r>
              <w:t>5</w:t>
            </w:r>
          </w:p>
        </w:tc>
        <w:tc>
          <w:tcPr>
            <w:tcW w:w="8504" w:type="dxa"/>
          </w:tcPr>
          <w:p w14:paraId="693F08F7" w14:textId="77777777" w:rsidR="00147BE6" w:rsidRDefault="00147BE6">
            <w:pPr>
              <w:pStyle w:val="ConsPlusNormal"/>
            </w:pPr>
            <w:r>
              <w:t>Назначение отдельным категориям граждан мер социальной поддержки по оплате жилого помещения и (или) коммунальных услуг в форме компенсационных выплат</w:t>
            </w:r>
          </w:p>
        </w:tc>
      </w:tr>
      <w:tr w:rsidR="00147BE6" w14:paraId="77EAFC98" w14:textId="77777777">
        <w:tc>
          <w:tcPr>
            <w:tcW w:w="567" w:type="dxa"/>
          </w:tcPr>
          <w:p w14:paraId="0A47779D" w14:textId="77777777" w:rsidR="00147BE6" w:rsidRDefault="00147BE6">
            <w:pPr>
              <w:pStyle w:val="ConsPlusNormal"/>
              <w:jc w:val="center"/>
            </w:pPr>
            <w:r>
              <w:t>6</w:t>
            </w:r>
          </w:p>
        </w:tc>
        <w:tc>
          <w:tcPr>
            <w:tcW w:w="8504" w:type="dxa"/>
          </w:tcPr>
          <w:p w14:paraId="72C48338" w14:textId="77777777" w:rsidR="00147BE6" w:rsidRDefault="00147BE6">
            <w:pPr>
              <w:pStyle w:val="ConsPlusNormal"/>
            </w:pPr>
            <w:r>
              <w:t>Назначение ежегодной денежной выплаты лицам, награжденным нагрудным знаком "Почетный донор России"</w:t>
            </w:r>
          </w:p>
        </w:tc>
      </w:tr>
      <w:tr w:rsidR="00147BE6" w14:paraId="432331EF" w14:textId="77777777">
        <w:tc>
          <w:tcPr>
            <w:tcW w:w="567" w:type="dxa"/>
          </w:tcPr>
          <w:p w14:paraId="0CE939CD" w14:textId="77777777" w:rsidR="00147BE6" w:rsidRDefault="00147BE6">
            <w:pPr>
              <w:pStyle w:val="ConsPlusNormal"/>
              <w:jc w:val="center"/>
            </w:pPr>
            <w:r>
              <w:t>7</w:t>
            </w:r>
          </w:p>
        </w:tc>
        <w:tc>
          <w:tcPr>
            <w:tcW w:w="8504" w:type="dxa"/>
          </w:tcPr>
          <w:p w14:paraId="6A5B1435" w14:textId="77777777" w:rsidR="00147BE6" w:rsidRDefault="00147BE6">
            <w:pPr>
              <w:pStyle w:val="ConsPlusNormal"/>
            </w:pPr>
            <w:r>
              <w:t>Назначение денежной выплаты отдельным категориям граждан</w:t>
            </w:r>
          </w:p>
        </w:tc>
      </w:tr>
      <w:tr w:rsidR="00147BE6" w14:paraId="180CF55C" w14:textId="77777777">
        <w:tc>
          <w:tcPr>
            <w:tcW w:w="567" w:type="dxa"/>
          </w:tcPr>
          <w:p w14:paraId="383F8141" w14:textId="77777777" w:rsidR="00147BE6" w:rsidRDefault="00147BE6">
            <w:pPr>
              <w:pStyle w:val="ConsPlusNormal"/>
              <w:jc w:val="center"/>
            </w:pPr>
            <w:r>
              <w:t>8</w:t>
            </w:r>
          </w:p>
        </w:tc>
        <w:tc>
          <w:tcPr>
            <w:tcW w:w="8504" w:type="dxa"/>
          </w:tcPr>
          <w:p w14:paraId="774E75DF" w14:textId="77777777" w:rsidR="00147BE6" w:rsidRDefault="00147BE6">
            <w:pPr>
              <w:pStyle w:val="ConsPlusNormal"/>
            </w:pPr>
            <w:r>
              <w:t>Назначение ежемесячной денежной выплаты на частичную оплату жилого помещения и коммунальных услуг</w:t>
            </w:r>
          </w:p>
        </w:tc>
      </w:tr>
      <w:tr w:rsidR="00147BE6" w14:paraId="2CF2734E" w14:textId="77777777">
        <w:tc>
          <w:tcPr>
            <w:tcW w:w="567" w:type="dxa"/>
          </w:tcPr>
          <w:p w14:paraId="442D7BF3" w14:textId="77777777" w:rsidR="00147BE6" w:rsidRDefault="00147BE6">
            <w:pPr>
              <w:pStyle w:val="ConsPlusNormal"/>
              <w:jc w:val="center"/>
            </w:pPr>
            <w:r>
              <w:t>9</w:t>
            </w:r>
          </w:p>
        </w:tc>
        <w:tc>
          <w:tcPr>
            <w:tcW w:w="8504" w:type="dxa"/>
          </w:tcPr>
          <w:p w14:paraId="1FF8F597" w14:textId="77777777" w:rsidR="00147BE6" w:rsidRDefault="00147BE6">
            <w:pPr>
              <w:pStyle w:val="ConsPlusNormal"/>
            </w:pPr>
            <w:r>
              <w:t>Выдача справки о праве на меры социальной поддержки приемного родителя</w:t>
            </w:r>
          </w:p>
        </w:tc>
      </w:tr>
      <w:tr w:rsidR="00147BE6" w14:paraId="01DF9F72" w14:textId="77777777">
        <w:tc>
          <w:tcPr>
            <w:tcW w:w="567" w:type="dxa"/>
          </w:tcPr>
          <w:p w14:paraId="6C3E3BD1" w14:textId="77777777" w:rsidR="00147BE6" w:rsidRDefault="00147BE6">
            <w:pPr>
              <w:pStyle w:val="ConsPlusNormal"/>
              <w:jc w:val="center"/>
            </w:pPr>
            <w:r>
              <w:t>10</w:t>
            </w:r>
          </w:p>
        </w:tc>
        <w:tc>
          <w:tcPr>
            <w:tcW w:w="8504" w:type="dxa"/>
          </w:tcPr>
          <w:p w14:paraId="2A89C1E1" w14:textId="77777777" w:rsidR="00147BE6" w:rsidRDefault="00147BE6">
            <w:pPr>
              <w:pStyle w:val="ConsPlusNormal"/>
            </w:pPr>
            <w:r>
              <w:t>Назначение государственного единовременного пособия, ежемесячной денежной компенсации гражданам при возникновении у них поствакцинальных осложнений</w:t>
            </w:r>
          </w:p>
        </w:tc>
      </w:tr>
      <w:tr w:rsidR="00147BE6" w14:paraId="59B41289" w14:textId="77777777">
        <w:tc>
          <w:tcPr>
            <w:tcW w:w="567" w:type="dxa"/>
          </w:tcPr>
          <w:p w14:paraId="7AF48F8F" w14:textId="77777777" w:rsidR="00147BE6" w:rsidRDefault="00147BE6">
            <w:pPr>
              <w:pStyle w:val="ConsPlusNormal"/>
              <w:jc w:val="center"/>
            </w:pPr>
            <w:r>
              <w:t>11</w:t>
            </w:r>
          </w:p>
        </w:tc>
        <w:tc>
          <w:tcPr>
            <w:tcW w:w="8504" w:type="dxa"/>
          </w:tcPr>
          <w:p w14:paraId="1334552B" w14:textId="77777777" w:rsidR="00147BE6" w:rsidRDefault="00147BE6">
            <w:pPr>
              <w:pStyle w:val="ConsPlusNormal"/>
            </w:pPr>
            <w:r>
              <w:t>Назначение ежемесячной денежной выплаты за услугу по предоставлению фиксированной телефонной связи независимо от типа абонентской линии (проводной линии или радиолинии)</w:t>
            </w:r>
          </w:p>
        </w:tc>
      </w:tr>
      <w:tr w:rsidR="00147BE6" w14:paraId="118BE3D3" w14:textId="77777777">
        <w:tc>
          <w:tcPr>
            <w:tcW w:w="567" w:type="dxa"/>
          </w:tcPr>
          <w:p w14:paraId="6C37E949" w14:textId="77777777" w:rsidR="00147BE6" w:rsidRDefault="00147BE6">
            <w:pPr>
              <w:pStyle w:val="ConsPlusNormal"/>
              <w:jc w:val="center"/>
            </w:pPr>
            <w:r>
              <w:t>12</w:t>
            </w:r>
          </w:p>
        </w:tc>
        <w:tc>
          <w:tcPr>
            <w:tcW w:w="8504" w:type="dxa"/>
          </w:tcPr>
          <w:p w14:paraId="37FD755B" w14:textId="77777777" w:rsidR="00147BE6" w:rsidRDefault="00147BE6">
            <w:pPr>
              <w:pStyle w:val="ConsPlusNormal"/>
            </w:pPr>
            <w:r>
              <w:t>Назначение ежегодной денежной выплаты за услугу по предоставлению проводного радиовещания и (или) ежегодной денежной выплаты за услугу по предоставлению связи для целей кабельного и (или) эфирного телевизионного вещания</w:t>
            </w:r>
          </w:p>
        </w:tc>
      </w:tr>
      <w:tr w:rsidR="00147BE6" w14:paraId="1D19DA88" w14:textId="77777777">
        <w:tc>
          <w:tcPr>
            <w:tcW w:w="567" w:type="dxa"/>
          </w:tcPr>
          <w:p w14:paraId="3EAFDF3B" w14:textId="77777777" w:rsidR="00147BE6" w:rsidRDefault="00147BE6">
            <w:pPr>
              <w:pStyle w:val="ConsPlusNormal"/>
              <w:jc w:val="center"/>
            </w:pPr>
            <w:r>
              <w:t>13</w:t>
            </w:r>
          </w:p>
        </w:tc>
        <w:tc>
          <w:tcPr>
            <w:tcW w:w="8504" w:type="dxa"/>
          </w:tcPr>
          <w:p w14:paraId="7C13C281" w14:textId="77777777" w:rsidR="00147BE6" w:rsidRDefault="00147BE6">
            <w:pPr>
              <w:pStyle w:val="ConsPlusNormal"/>
            </w:pPr>
            <w:r>
              <w:t>Назначение ежемесячной денежной выплаты отдельным категориям семей в случае рождения (усыновления (удочерения) третьего ребенка или последующих детей</w:t>
            </w:r>
          </w:p>
        </w:tc>
      </w:tr>
      <w:tr w:rsidR="00147BE6" w14:paraId="01127DF6" w14:textId="77777777">
        <w:tc>
          <w:tcPr>
            <w:tcW w:w="567" w:type="dxa"/>
          </w:tcPr>
          <w:p w14:paraId="03E15D11" w14:textId="77777777" w:rsidR="00147BE6" w:rsidRDefault="00147BE6">
            <w:pPr>
              <w:pStyle w:val="ConsPlusNormal"/>
              <w:jc w:val="center"/>
            </w:pPr>
            <w:r>
              <w:t>14</w:t>
            </w:r>
          </w:p>
        </w:tc>
        <w:tc>
          <w:tcPr>
            <w:tcW w:w="8504" w:type="dxa"/>
          </w:tcPr>
          <w:p w14:paraId="77BBF77D" w14:textId="77777777" w:rsidR="00147BE6" w:rsidRDefault="00147BE6">
            <w:pPr>
              <w:pStyle w:val="ConsPlusNormal"/>
            </w:pPr>
            <w:r>
              <w:t>Назначение компенсации расходов на уплату взноса на капитальный ремонт общего имущества в многоквартирном доме</w:t>
            </w:r>
          </w:p>
        </w:tc>
      </w:tr>
      <w:tr w:rsidR="00147BE6" w14:paraId="19185DE5" w14:textId="77777777">
        <w:tc>
          <w:tcPr>
            <w:tcW w:w="567" w:type="dxa"/>
          </w:tcPr>
          <w:p w14:paraId="3D76EA1C" w14:textId="77777777" w:rsidR="00147BE6" w:rsidRDefault="00147BE6">
            <w:pPr>
              <w:pStyle w:val="ConsPlusNormal"/>
              <w:jc w:val="center"/>
            </w:pPr>
            <w:r>
              <w:t>15</w:t>
            </w:r>
          </w:p>
        </w:tc>
        <w:tc>
          <w:tcPr>
            <w:tcW w:w="8504" w:type="dxa"/>
          </w:tcPr>
          <w:p w14:paraId="1600004E" w14:textId="77777777" w:rsidR="00147BE6" w:rsidRDefault="00147BE6">
            <w:pPr>
              <w:pStyle w:val="ConsPlusNormal"/>
            </w:pPr>
            <w:r>
              <w:t>Назначение ежемесячной денежной выплаты на ребенка в возрасте от трех до семи лет</w:t>
            </w:r>
          </w:p>
        </w:tc>
      </w:tr>
    </w:tbl>
    <w:p w14:paraId="56D6DE73" w14:textId="77777777" w:rsidR="00147BE6" w:rsidRDefault="00147BE6">
      <w:pPr>
        <w:pStyle w:val="ConsPlusNormal"/>
        <w:jc w:val="both"/>
      </w:pPr>
    </w:p>
    <w:p w14:paraId="0C20CDD4" w14:textId="77777777" w:rsidR="00147BE6" w:rsidRDefault="00147BE6">
      <w:pPr>
        <w:pStyle w:val="ConsPlusNormal"/>
        <w:jc w:val="both"/>
      </w:pPr>
    </w:p>
    <w:p w14:paraId="6184EEA4" w14:textId="77777777" w:rsidR="00147BE6" w:rsidRDefault="00147BE6">
      <w:pPr>
        <w:pStyle w:val="ConsPlusNormal"/>
        <w:pBdr>
          <w:top w:val="single" w:sz="6" w:space="0" w:color="auto"/>
        </w:pBdr>
        <w:spacing w:before="100" w:after="100"/>
        <w:jc w:val="both"/>
        <w:rPr>
          <w:sz w:val="2"/>
          <w:szCs w:val="2"/>
        </w:rPr>
      </w:pPr>
    </w:p>
    <w:p w14:paraId="06470FDC" w14:textId="77777777" w:rsidR="00147BE6" w:rsidRDefault="00147BE6"/>
    <w:sectPr w:rsidR="00147BE6" w:rsidSect="005855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E6"/>
    <w:rsid w:val="00147BE6"/>
    <w:rsid w:val="0048523A"/>
    <w:rsid w:val="009B3AF4"/>
    <w:rsid w:val="009C34B9"/>
    <w:rsid w:val="00B96AFC"/>
    <w:rsid w:val="00C47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7A00"/>
  <w15:chartTrackingRefBased/>
  <w15:docId w15:val="{9D9C41FE-56F0-499F-8C33-4A5A1305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7B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7B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7BE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91A74FAE4EFBF8B2C79EC0B2D96015C71329B88204ABAAFB3AA33892299AEB6A1B6D6A5B04C469CC93F159929F052F536C5175D6FAB25682CEBF0576T7G" TargetMode="External"/><Relationship Id="rId13" Type="http://schemas.openxmlformats.org/officeDocument/2006/relationships/hyperlink" Target="consultantplus://offline/ref=1091A74FAE4EFBF8B2C780CDA4B53C10C01076B18506A8F4A766A56FCD799CBE2A5B6B3F1840C961CA98A508DEC15C7D17275C70C8E6B25279TDG" TargetMode="External"/><Relationship Id="rId18" Type="http://schemas.openxmlformats.org/officeDocument/2006/relationships/hyperlink" Target="consultantplus://offline/ref=1091A74FAE4EFBF8B2C780CDA4B53C10C01071BC8500A8F4A766A56FCD799CBE2A5B6B3C1841CD6398C2B50C97975160173F4274D6E67BT3G" TargetMode="External"/><Relationship Id="rId3" Type="http://schemas.openxmlformats.org/officeDocument/2006/relationships/webSettings" Target="webSettings.xml"/><Relationship Id="rId7" Type="http://schemas.openxmlformats.org/officeDocument/2006/relationships/hyperlink" Target="consultantplus://offline/ref=1091A74FAE4EFBF8B2C780CDA4B53C10C01D72BD8B04A8F4A766A56FCD799CBE2A5B6B3C1E41C23C9DD7A45499944F7E11275E76D47ET5G" TargetMode="External"/><Relationship Id="rId12" Type="http://schemas.openxmlformats.org/officeDocument/2006/relationships/hyperlink" Target="consultantplus://offline/ref=1091A74FAE4EFBF8B2C780CDA4B53C10C01076B18506A8F4A766A56FCD799CBE2A5B6B3F1840C961CA98A508DEC15C7D17275C70C8E6B25279TDG" TargetMode="External"/><Relationship Id="rId17" Type="http://schemas.openxmlformats.org/officeDocument/2006/relationships/hyperlink" Target="consultantplus://offline/ref=1091A74FAE4EFBF8B2C780CDA4B53C10C01E7FB6850DA8F4A766A56FCD799CBE2A5B6B3F1840C968C598A508DEC15C7D17275C70C8E6B25279TDG" TargetMode="External"/><Relationship Id="rId2" Type="http://schemas.openxmlformats.org/officeDocument/2006/relationships/settings" Target="settings.xml"/><Relationship Id="rId16" Type="http://schemas.openxmlformats.org/officeDocument/2006/relationships/hyperlink" Target="consultantplus://offline/ref=1091A74FAE4EFBF8B2C780CDA4B53C10C01E7FB6850DA8F4A766A56FCD799CBE2A5B6B3F1840C968C598A508DEC15C7D17275C70C8E6B25279TD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091A74FAE4EFBF8B2C79EC0B2D96015C71329B88204ABAAFB3AA33892299AEB6A1B6D6A5B04C469CC93F1599F9F052F536C5175D6FAB25682CEBF0576T7G" TargetMode="External"/><Relationship Id="rId11" Type="http://schemas.openxmlformats.org/officeDocument/2006/relationships/hyperlink" Target="consultantplus://offline/ref=1091A74FAE4EFBF8B2C780CDA4B53C10C01D71B18101A8F4A766A56FCD799CBE385B33331B40D768CA8DF3599879T5G" TargetMode="External"/><Relationship Id="rId5" Type="http://schemas.openxmlformats.org/officeDocument/2006/relationships/hyperlink" Target="consultantplus://offline/ref=1091A74FAE4EFBF8B2C79EC0B2D96015C71329B88A03A6A0F939FE329A7096E96D14327D5C4DC868CC93F15C91C0003A42345F76C8E4B44E9ECCBD70T6G" TargetMode="External"/><Relationship Id="rId15" Type="http://schemas.openxmlformats.org/officeDocument/2006/relationships/hyperlink" Target="consultantplus://offline/ref=1091A74FAE4EFBF8B2C780CDA4B53C10C01071BC8500A8F4A766A56FCD799CBE2A5B6B3F1848CD6398C2B50C97975160173F4274D6E67BT3G" TargetMode="External"/><Relationship Id="rId10" Type="http://schemas.openxmlformats.org/officeDocument/2006/relationships/hyperlink" Target="consultantplus://offline/ref=1091A74FAE4EFBF8B2C79EC0B2D96015C71329B88204ABAAFB3AA33892299AEB6A1B6D6A5B04C469CC93F1589A9F052F536C5175D6FAB25682CEBF0576T7G"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1091A74FAE4EFBF8B2C79EC0B2D96015C71329B88204ABAAFB3AA33892299AEB6A1B6D6A5B04C469CC93F1589B9F052F536C5175D6FAB25682CEBF0576T7G" TargetMode="External"/><Relationship Id="rId14" Type="http://schemas.openxmlformats.org/officeDocument/2006/relationships/hyperlink" Target="consultantplus://offline/ref=1091A74FAE4EFBF8B2C780CDA4B53C10C01071BC8500A8F4A766A56FCD799CBE2A5B6B3F1848CD6398C2B50C97975160173F4274D6E67BT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3876</Words>
  <Characters>22098</Characters>
  <Application>Microsoft Office Word</Application>
  <DocSecurity>0</DocSecurity>
  <Lines>184</Lines>
  <Paragraphs>51</Paragraphs>
  <ScaleCrop>false</ScaleCrop>
  <Company/>
  <LinksUpToDate>false</LinksUpToDate>
  <CharactersWithSpaces>25923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Будникова Елена Геннадьевна</dc:creator>
  <cp:keywords/>
  <dc:description/>
  <cp:lastModifiedBy>Будникова Елена Геннадьевна</cp:lastModifiedBy>
  <cp:revision>1</cp:revision>
  <dcterms:created xsi:type="dcterms:W3CDTF">2021-06-30T06:19:00Z</dcterms:created>
  <dcterms:modified xsi:type="dcterms:W3CDTF">2021-06-30T06:20:00Z</dcterms:modified>
</cp:coreProperties>
</file>